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5A48" w14:textId="066F8C81" w:rsidR="00F14738" w:rsidRPr="00556E15" w:rsidRDefault="0087129F" w:rsidP="002409C0">
      <w:pPr>
        <w:spacing w:after="0" w:line="240" w:lineRule="auto"/>
        <w:jc w:val="center"/>
        <w:rPr>
          <w:rFonts w:ascii="Arial" w:hAnsi="Arial" w:cs="Arial"/>
          <w:b/>
          <w:bCs/>
          <w:sz w:val="24"/>
          <w:szCs w:val="24"/>
        </w:rPr>
      </w:pPr>
      <w:r w:rsidRPr="00556E15">
        <w:rPr>
          <w:rFonts w:ascii="Arial" w:hAnsi="Arial" w:cs="Arial"/>
          <w:b/>
          <w:bCs/>
          <w:sz w:val="24"/>
          <w:szCs w:val="24"/>
        </w:rPr>
        <w:t xml:space="preserve">Information Document: </w:t>
      </w:r>
      <w:r w:rsidR="0027470E">
        <w:rPr>
          <w:rFonts w:ascii="Arial" w:hAnsi="Arial" w:cs="Arial"/>
          <w:b/>
          <w:bCs/>
          <w:sz w:val="24"/>
          <w:szCs w:val="24"/>
        </w:rPr>
        <w:t xml:space="preserve">Update on the Development of </w:t>
      </w:r>
      <w:r w:rsidR="009A1518">
        <w:rPr>
          <w:rFonts w:ascii="Arial" w:hAnsi="Arial" w:cs="Arial"/>
          <w:b/>
          <w:bCs/>
          <w:sz w:val="24"/>
          <w:szCs w:val="24"/>
        </w:rPr>
        <w:t>a</w:t>
      </w:r>
      <w:r w:rsidR="0027470E">
        <w:rPr>
          <w:rFonts w:ascii="Arial" w:hAnsi="Arial" w:cs="Arial"/>
          <w:b/>
          <w:bCs/>
          <w:sz w:val="24"/>
          <w:szCs w:val="24"/>
        </w:rPr>
        <w:t xml:space="preserve"> </w:t>
      </w:r>
      <w:r w:rsidR="00F14738" w:rsidRPr="00556E15">
        <w:rPr>
          <w:rFonts w:ascii="Arial" w:hAnsi="Arial" w:cs="Arial"/>
          <w:b/>
          <w:bCs/>
          <w:sz w:val="24"/>
          <w:szCs w:val="24"/>
        </w:rPr>
        <w:t>Global Knowledge Support Service for Biodiversity</w:t>
      </w:r>
    </w:p>
    <w:p w14:paraId="2911B523" w14:textId="77777777" w:rsidR="003B7796" w:rsidRDefault="003B7796" w:rsidP="002409C0">
      <w:pPr>
        <w:spacing w:after="0" w:line="240" w:lineRule="auto"/>
        <w:jc w:val="both"/>
        <w:rPr>
          <w:rFonts w:ascii="Arial" w:eastAsia="Roboto" w:hAnsi="Arial" w:cs="Arial"/>
          <w:color w:val="000000" w:themeColor="text1"/>
          <w:kern w:val="24"/>
          <w:sz w:val="20"/>
          <w:szCs w:val="20"/>
        </w:rPr>
      </w:pPr>
    </w:p>
    <w:p w14:paraId="06113780" w14:textId="77777777" w:rsidR="00383029" w:rsidRPr="00556E15" w:rsidRDefault="00383029" w:rsidP="002409C0">
      <w:pPr>
        <w:spacing w:after="0" w:line="240" w:lineRule="auto"/>
        <w:jc w:val="both"/>
        <w:rPr>
          <w:rFonts w:ascii="Arial" w:eastAsia="Roboto" w:hAnsi="Arial" w:cs="Arial"/>
          <w:color w:val="000000" w:themeColor="text1"/>
          <w:kern w:val="24"/>
          <w:sz w:val="20"/>
          <w:szCs w:val="20"/>
        </w:rPr>
      </w:pPr>
    </w:p>
    <w:p w14:paraId="0C907549" w14:textId="626780F0" w:rsidR="00B16FDA" w:rsidRPr="00556E15" w:rsidRDefault="000F3D4C" w:rsidP="002409C0">
      <w:pPr>
        <w:spacing w:after="0" w:line="240" w:lineRule="auto"/>
        <w:jc w:val="both"/>
        <w:rPr>
          <w:rFonts w:ascii="Arial" w:hAnsi="Arial" w:cs="Arial"/>
          <w:b/>
          <w:bCs/>
          <w:sz w:val="20"/>
          <w:szCs w:val="20"/>
        </w:rPr>
      </w:pPr>
      <w:r>
        <w:rPr>
          <w:rFonts w:ascii="Arial" w:eastAsia="Roboto" w:hAnsi="Arial" w:cs="Arial"/>
          <w:color w:val="000000" w:themeColor="text1"/>
          <w:sz w:val="20"/>
          <w:szCs w:val="20"/>
        </w:rPr>
        <w:t>At CO</w:t>
      </w:r>
      <w:r w:rsidR="0081082A">
        <w:rPr>
          <w:rFonts w:ascii="Arial" w:eastAsia="Roboto" w:hAnsi="Arial" w:cs="Arial"/>
          <w:color w:val="000000" w:themeColor="text1"/>
          <w:sz w:val="20"/>
          <w:szCs w:val="20"/>
        </w:rPr>
        <w:t xml:space="preserve">P 15, </w:t>
      </w:r>
      <w:r w:rsidR="00E327FA" w:rsidRPr="1F3D6152">
        <w:rPr>
          <w:rFonts w:ascii="Arial" w:eastAsia="Roboto" w:hAnsi="Arial" w:cs="Arial"/>
          <w:color w:val="000000" w:themeColor="text1"/>
          <w:sz w:val="20"/>
          <w:szCs w:val="20"/>
        </w:rPr>
        <w:t>Parti</w:t>
      </w:r>
      <w:r w:rsidR="003C5208" w:rsidRPr="1F3D6152">
        <w:rPr>
          <w:rFonts w:ascii="Arial" w:eastAsia="Roboto" w:hAnsi="Arial" w:cs="Arial"/>
          <w:color w:val="000000" w:themeColor="text1"/>
          <w:sz w:val="20"/>
          <w:szCs w:val="20"/>
        </w:rPr>
        <w:t>es</w:t>
      </w:r>
      <w:r w:rsidR="00B302E8" w:rsidRPr="1F3D6152">
        <w:rPr>
          <w:rFonts w:ascii="Arial" w:eastAsia="Roboto" w:hAnsi="Arial" w:cs="Arial"/>
          <w:color w:val="000000" w:themeColor="text1"/>
          <w:sz w:val="20"/>
          <w:szCs w:val="20"/>
        </w:rPr>
        <w:t xml:space="preserve"> adopted</w:t>
      </w:r>
      <w:r w:rsidR="0006335C" w:rsidRPr="1F3D6152">
        <w:rPr>
          <w:rFonts w:ascii="Arial" w:eastAsia="Roboto" w:hAnsi="Arial" w:cs="Arial"/>
          <w:color w:val="000000" w:themeColor="text1"/>
          <w:sz w:val="20"/>
          <w:szCs w:val="20"/>
        </w:rPr>
        <w:t xml:space="preserve"> an</w:t>
      </w:r>
      <w:r w:rsidR="00B302E8" w:rsidRPr="1F3D6152">
        <w:rPr>
          <w:rFonts w:ascii="Arial" w:eastAsia="Roboto" w:hAnsi="Arial" w:cs="Arial"/>
          <w:color w:val="000000" w:themeColor="text1"/>
          <w:sz w:val="20"/>
          <w:szCs w:val="20"/>
        </w:rPr>
        <w:t xml:space="preserve"> ambitious </w:t>
      </w:r>
      <w:r w:rsidR="002274F1" w:rsidRPr="1F3D6152">
        <w:rPr>
          <w:rFonts w:ascii="Arial" w:eastAsia="Roboto" w:hAnsi="Arial" w:cs="Arial"/>
          <w:color w:val="000000" w:themeColor="text1"/>
          <w:sz w:val="20"/>
          <w:szCs w:val="20"/>
        </w:rPr>
        <w:t xml:space="preserve">package of </w:t>
      </w:r>
      <w:r w:rsidR="005A38F1" w:rsidRPr="1F3D6152">
        <w:rPr>
          <w:rStyle w:val="Hyperlink"/>
          <w:rFonts w:ascii="Arial" w:eastAsia="Roboto" w:hAnsi="Arial" w:cs="Arial"/>
          <w:color w:val="000000" w:themeColor="text1"/>
          <w:sz w:val="20"/>
          <w:szCs w:val="20"/>
          <w:u w:val="none"/>
        </w:rPr>
        <w:t>decisions</w:t>
      </w:r>
      <w:r w:rsidR="00B302E8" w:rsidRPr="1F3D6152">
        <w:rPr>
          <w:rFonts w:ascii="Arial" w:eastAsia="Roboto" w:hAnsi="Arial" w:cs="Arial"/>
          <w:color w:val="000000" w:themeColor="text1"/>
          <w:sz w:val="20"/>
          <w:szCs w:val="20"/>
        </w:rPr>
        <w:t xml:space="preserve"> </w:t>
      </w:r>
      <w:r w:rsidR="00E7565B" w:rsidRPr="1F3D6152">
        <w:rPr>
          <w:rFonts w:ascii="Arial" w:eastAsia="Roboto" w:hAnsi="Arial" w:cs="Arial"/>
          <w:color w:val="000000" w:themeColor="text1"/>
          <w:sz w:val="20"/>
          <w:szCs w:val="20"/>
        </w:rPr>
        <w:t xml:space="preserve">related to </w:t>
      </w:r>
      <w:r w:rsidR="00B302E8" w:rsidRPr="1F3D6152">
        <w:rPr>
          <w:rFonts w:ascii="Arial" w:eastAsia="Roboto" w:hAnsi="Arial" w:cs="Arial"/>
          <w:color w:val="000000" w:themeColor="text1"/>
          <w:sz w:val="20"/>
          <w:szCs w:val="20"/>
        </w:rPr>
        <w:t>the Kunming – Montreal Global Biodiversity Framework</w:t>
      </w:r>
      <w:r w:rsidR="00996592">
        <w:rPr>
          <w:rFonts w:ascii="Arial" w:eastAsia="Roboto" w:hAnsi="Arial" w:cs="Arial"/>
          <w:color w:val="000000" w:themeColor="text1"/>
          <w:sz w:val="20"/>
          <w:szCs w:val="20"/>
        </w:rPr>
        <w:t>.</w:t>
      </w:r>
      <w:r w:rsidR="0035675D">
        <w:rPr>
          <w:rFonts w:ascii="Arial" w:eastAsia="Roboto" w:hAnsi="Arial" w:cs="Arial"/>
          <w:color w:val="000000" w:themeColor="text1"/>
          <w:sz w:val="20"/>
          <w:szCs w:val="20"/>
        </w:rPr>
        <w:t xml:space="preserve"> </w:t>
      </w:r>
      <w:r w:rsidR="0013015A">
        <w:rPr>
          <w:rFonts w:ascii="Arial" w:eastAsia="Roboto" w:hAnsi="Arial" w:cs="Arial"/>
          <w:color w:val="000000" w:themeColor="text1"/>
          <w:sz w:val="20"/>
          <w:szCs w:val="20"/>
        </w:rPr>
        <w:t xml:space="preserve">In accordance with </w:t>
      </w:r>
      <w:r w:rsidR="00695ABC">
        <w:rPr>
          <w:rFonts w:ascii="Arial" w:eastAsia="Roboto" w:hAnsi="Arial" w:cs="Arial"/>
          <w:color w:val="000000" w:themeColor="text1"/>
          <w:sz w:val="20"/>
          <w:szCs w:val="20"/>
        </w:rPr>
        <w:t>COP</w:t>
      </w:r>
      <w:r w:rsidR="0013015A">
        <w:rPr>
          <w:rFonts w:ascii="Arial" w:eastAsia="Roboto" w:hAnsi="Arial" w:cs="Arial"/>
          <w:color w:val="000000" w:themeColor="text1"/>
          <w:sz w:val="20"/>
          <w:szCs w:val="20"/>
        </w:rPr>
        <w:t xml:space="preserve"> decisi</w:t>
      </w:r>
      <w:r w:rsidR="005971F4">
        <w:rPr>
          <w:rFonts w:ascii="Arial" w:eastAsia="Roboto" w:hAnsi="Arial" w:cs="Arial"/>
          <w:color w:val="000000" w:themeColor="text1"/>
          <w:sz w:val="20"/>
          <w:szCs w:val="20"/>
        </w:rPr>
        <w:t>on 15/6</w:t>
      </w:r>
      <w:r w:rsidR="00996592">
        <w:rPr>
          <w:rFonts w:ascii="Arial" w:eastAsia="Roboto" w:hAnsi="Arial" w:cs="Arial"/>
          <w:color w:val="000000" w:themeColor="text1"/>
          <w:sz w:val="20"/>
          <w:szCs w:val="20"/>
        </w:rPr>
        <w:t xml:space="preserve">, </w:t>
      </w:r>
      <w:r w:rsidR="009A1518">
        <w:rPr>
          <w:rFonts w:ascii="Arial" w:eastAsia="Roboto" w:hAnsi="Arial" w:cs="Arial"/>
          <w:color w:val="000000" w:themeColor="text1"/>
          <w:sz w:val="20"/>
          <w:szCs w:val="20"/>
        </w:rPr>
        <w:t>Parties</w:t>
      </w:r>
      <w:r w:rsidR="00A2215A" w:rsidRPr="1F3D6152">
        <w:rPr>
          <w:rFonts w:ascii="Arial" w:eastAsia="Roboto" w:hAnsi="Arial" w:cs="Arial"/>
          <w:color w:val="000000" w:themeColor="text1"/>
          <w:sz w:val="20"/>
          <w:szCs w:val="20"/>
        </w:rPr>
        <w:t xml:space="preserve"> have begun to</w:t>
      </w:r>
      <w:r w:rsidR="00B302E8" w:rsidRPr="1F3D6152">
        <w:rPr>
          <w:rFonts w:ascii="Arial" w:eastAsia="Roboto" w:hAnsi="Arial" w:cs="Arial"/>
          <w:color w:val="000000" w:themeColor="text1"/>
          <w:sz w:val="20"/>
          <w:szCs w:val="20"/>
        </w:rPr>
        <w:t xml:space="preserve"> </w:t>
      </w:r>
      <w:hyperlink r:id="rId11" w:history="1">
        <w:r w:rsidR="00B302E8" w:rsidRPr="1F3D6152">
          <w:rPr>
            <w:rStyle w:val="Hyperlink"/>
            <w:rFonts w:ascii="Arial" w:eastAsia="Roboto" w:hAnsi="Arial" w:cs="Arial"/>
            <w:sz w:val="20"/>
            <w:szCs w:val="20"/>
          </w:rPr>
          <w:t xml:space="preserve">update </w:t>
        </w:r>
        <w:r w:rsidR="00E23576" w:rsidRPr="1F3D6152">
          <w:rPr>
            <w:rStyle w:val="Hyperlink"/>
            <w:rFonts w:ascii="Arial" w:eastAsia="Roboto" w:hAnsi="Arial" w:cs="Arial"/>
            <w:sz w:val="20"/>
            <w:szCs w:val="20"/>
          </w:rPr>
          <w:t>their</w:t>
        </w:r>
        <w:r w:rsidR="00934D5E" w:rsidRPr="1F3D6152">
          <w:rPr>
            <w:rStyle w:val="Hyperlink"/>
            <w:rFonts w:ascii="Arial" w:eastAsia="Roboto" w:hAnsi="Arial" w:cs="Arial"/>
            <w:sz w:val="20"/>
            <w:szCs w:val="20"/>
          </w:rPr>
          <w:t xml:space="preserve"> </w:t>
        </w:r>
        <w:r w:rsidR="00B302E8" w:rsidRPr="1F3D6152">
          <w:rPr>
            <w:rStyle w:val="Hyperlink"/>
            <w:rFonts w:ascii="Arial" w:eastAsia="Roboto" w:hAnsi="Arial" w:cs="Arial"/>
            <w:sz w:val="20"/>
            <w:szCs w:val="20"/>
          </w:rPr>
          <w:t>national biodiversity strategies and action plans</w:t>
        </w:r>
      </w:hyperlink>
      <w:r w:rsidR="0013334A">
        <w:rPr>
          <w:rFonts w:ascii="Arial" w:eastAsia="Roboto" w:hAnsi="Arial" w:cs="Arial"/>
          <w:color w:val="000000" w:themeColor="text1"/>
          <w:sz w:val="20"/>
          <w:szCs w:val="20"/>
        </w:rPr>
        <w:t xml:space="preserve"> including national targets</w:t>
      </w:r>
      <w:r w:rsidR="00B302E8" w:rsidRPr="1F3D6152">
        <w:rPr>
          <w:rFonts w:ascii="Arial" w:eastAsia="Roboto" w:hAnsi="Arial" w:cs="Arial"/>
          <w:color w:val="000000" w:themeColor="text1"/>
          <w:sz w:val="20"/>
          <w:szCs w:val="20"/>
        </w:rPr>
        <w:t xml:space="preserve">, aligned to the </w:t>
      </w:r>
      <w:r w:rsidR="00A2215A" w:rsidRPr="1F3D6152">
        <w:rPr>
          <w:rFonts w:ascii="Arial" w:eastAsia="Roboto" w:hAnsi="Arial" w:cs="Arial"/>
          <w:color w:val="000000" w:themeColor="text1"/>
          <w:sz w:val="20"/>
          <w:szCs w:val="20"/>
        </w:rPr>
        <w:t>Global Biodiversity Framework,</w:t>
      </w:r>
      <w:r w:rsidR="00B302E8" w:rsidRPr="1F3D6152">
        <w:rPr>
          <w:rFonts w:ascii="Arial" w:eastAsia="Roboto" w:hAnsi="Arial" w:cs="Arial"/>
          <w:color w:val="000000" w:themeColor="text1"/>
          <w:sz w:val="20"/>
          <w:szCs w:val="20"/>
        </w:rPr>
        <w:t xml:space="preserve"> and </w:t>
      </w:r>
      <w:r w:rsidR="00E7565B" w:rsidRPr="1F3D6152">
        <w:rPr>
          <w:rFonts w:ascii="Arial" w:eastAsia="Roboto" w:hAnsi="Arial" w:cs="Arial"/>
          <w:color w:val="000000" w:themeColor="text1"/>
          <w:sz w:val="20"/>
          <w:szCs w:val="20"/>
        </w:rPr>
        <w:t xml:space="preserve">are </w:t>
      </w:r>
      <w:r w:rsidR="00B302E8" w:rsidRPr="1F3D6152">
        <w:rPr>
          <w:rFonts w:ascii="Arial" w:eastAsia="Roboto" w:hAnsi="Arial" w:cs="Arial"/>
          <w:color w:val="000000" w:themeColor="text1"/>
          <w:sz w:val="20"/>
          <w:szCs w:val="20"/>
        </w:rPr>
        <w:t>focus</w:t>
      </w:r>
      <w:r w:rsidR="00E7565B" w:rsidRPr="1F3D6152">
        <w:rPr>
          <w:rFonts w:ascii="Arial" w:eastAsia="Roboto" w:hAnsi="Arial" w:cs="Arial"/>
          <w:color w:val="000000" w:themeColor="text1"/>
          <w:sz w:val="20"/>
          <w:szCs w:val="20"/>
        </w:rPr>
        <w:t>ed</w:t>
      </w:r>
      <w:r w:rsidR="00B302E8" w:rsidRPr="1F3D6152">
        <w:rPr>
          <w:rFonts w:ascii="Arial" w:eastAsia="Roboto" w:hAnsi="Arial" w:cs="Arial"/>
          <w:color w:val="000000" w:themeColor="text1"/>
          <w:sz w:val="20"/>
          <w:szCs w:val="20"/>
        </w:rPr>
        <w:t xml:space="preserve"> on implementation</w:t>
      </w:r>
      <w:r w:rsidR="00A2215A" w:rsidRPr="1F3D6152">
        <w:rPr>
          <w:rFonts w:ascii="Arial" w:eastAsia="Roboto" w:hAnsi="Arial" w:cs="Arial"/>
          <w:color w:val="000000" w:themeColor="text1"/>
          <w:sz w:val="20"/>
          <w:szCs w:val="20"/>
        </w:rPr>
        <w:t xml:space="preserve">. </w:t>
      </w:r>
      <w:r w:rsidR="003C5208" w:rsidRPr="1F3D6152">
        <w:rPr>
          <w:rFonts w:ascii="Arial" w:eastAsia="Roboto" w:hAnsi="Arial" w:cs="Arial"/>
          <w:color w:val="000000" w:themeColor="text1"/>
          <w:sz w:val="20"/>
          <w:szCs w:val="20"/>
        </w:rPr>
        <w:t>Parties</w:t>
      </w:r>
      <w:r w:rsidR="00BC59A3" w:rsidRPr="1F3D6152">
        <w:rPr>
          <w:rFonts w:ascii="Arial" w:eastAsia="Roboto" w:hAnsi="Arial" w:cs="Arial"/>
          <w:color w:val="000000" w:themeColor="text1"/>
          <w:sz w:val="20"/>
          <w:szCs w:val="20"/>
        </w:rPr>
        <w:t xml:space="preserve"> will need to monitor th</w:t>
      </w:r>
      <w:r w:rsidR="0006335C" w:rsidRPr="1F3D6152">
        <w:rPr>
          <w:rFonts w:ascii="Arial" w:eastAsia="Roboto" w:hAnsi="Arial" w:cs="Arial"/>
          <w:color w:val="000000" w:themeColor="text1"/>
          <w:sz w:val="20"/>
          <w:szCs w:val="20"/>
        </w:rPr>
        <w:t>eir</w:t>
      </w:r>
      <w:r w:rsidR="00BC59A3" w:rsidRPr="1F3D6152">
        <w:rPr>
          <w:rFonts w:ascii="Arial" w:eastAsia="Roboto" w:hAnsi="Arial" w:cs="Arial"/>
          <w:color w:val="000000" w:themeColor="text1"/>
          <w:sz w:val="20"/>
          <w:szCs w:val="20"/>
        </w:rPr>
        <w:t xml:space="preserve"> national actions and scale up activities, as needed, to deliver their strategies by 2030. </w:t>
      </w:r>
      <w:r w:rsidR="00A2215A" w:rsidRPr="1F3D6152">
        <w:rPr>
          <w:rFonts w:ascii="Arial" w:eastAsia="Roboto" w:hAnsi="Arial" w:cs="Arial"/>
          <w:color w:val="000000" w:themeColor="text1"/>
          <w:sz w:val="20"/>
          <w:szCs w:val="20"/>
        </w:rPr>
        <w:t>A</w:t>
      </w:r>
      <w:r w:rsidR="00A41465">
        <w:rPr>
          <w:rFonts w:ascii="Arial" w:eastAsia="Roboto" w:hAnsi="Arial" w:cs="Arial"/>
          <w:color w:val="000000" w:themeColor="text1"/>
          <w:sz w:val="20"/>
          <w:szCs w:val="20"/>
        </w:rPr>
        <w:t xml:space="preserve"> first milestone will be deliver</w:t>
      </w:r>
      <w:r w:rsidR="006404AC">
        <w:rPr>
          <w:rFonts w:ascii="Arial" w:eastAsia="Roboto" w:hAnsi="Arial" w:cs="Arial"/>
          <w:color w:val="000000" w:themeColor="text1"/>
          <w:sz w:val="20"/>
          <w:szCs w:val="20"/>
        </w:rPr>
        <w:t>y</w:t>
      </w:r>
      <w:r w:rsidR="00A41465">
        <w:rPr>
          <w:rFonts w:ascii="Arial" w:eastAsia="Roboto" w:hAnsi="Arial" w:cs="Arial"/>
          <w:color w:val="000000" w:themeColor="text1"/>
          <w:sz w:val="20"/>
          <w:szCs w:val="20"/>
        </w:rPr>
        <w:t xml:space="preserve"> of 7</w:t>
      </w:r>
      <w:r w:rsidR="00A41465" w:rsidRPr="00F00644">
        <w:rPr>
          <w:rFonts w:ascii="Arial" w:eastAsia="Roboto" w:hAnsi="Arial" w:cs="Arial"/>
          <w:color w:val="000000" w:themeColor="text1"/>
          <w:sz w:val="20"/>
          <w:szCs w:val="20"/>
          <w:vertAlign w:val="superscript"/>
        </w:rPr>
        <w:t>th</w:t>
      </w:r>
      <w:r w:rsidR="00A41465">
        <w:rPr>
          <w:rFonts w:ascii="Arial" w:eastAsia="Roboto" w:hAnsi="Arial" w:cs="Arial"/>
          <w:color w:val="000000" w:themeColor="text1"/>
          <w:sz w:val="20"/>
          <w:szCs w:val="20"/>
        </w:rPr>
        <w:t xml:space="preserve"> national report</w:t>
      </w:r>
      <w:r w:rsidR="003072D4">
        <w:rPr>
          <w:rFonts w:ascii="Arial" w:eastAsia="Roboto" w:hAnsi="Arial" w:cs="Arial"/>
          <w:color w:val="000000" w:themeColor="text1"/>
          <w:sz w:val="20"/>
          <w:szCs w:val="20"/>
        </w:rPr>
        <w:t>s</w:t>
      </w:r>
      <w:r w:rsidR="00D3778D">
        <w:rPr>
          <w:rFonts w:ascii="Arial" w:eastAsia="Roboto" w:hAnsi="Arial" w:cs="Arial"/>
          <w:color w:val="000000" w:themeColor="text1"/>
          <w:sz w:val="20"/>
          <w:szCs w:val="20"/>
        </w:rPr>
        <w:t>,</w:t>
      </w:r>
      <w:r w:rsidR="00A41465">
        <w:rPr>
          <w:rFonts w:ascii="Arial" w:eastAsia="Roboto" w:hAnsi="Arial" w:cs="Arial"/>
          <w:color w:val="000000" w:themeColor="text1"/>
          <w:sz w:val="20"/>
          <w:szCs w:val="20"/>
        </w:rPr>
        <w:t xml:space="preserve"> by 28 February 2026</w:t>
      </w:r>
      <w:r w:rsidR="00D3778D">
        <w:rPr>
          <w:rFonts w:ascii="Arial" w:eastAsia="Roboto" w:hAnsi="Arial" w:cs="Arial"/>
          <w:color w:val="000000" w:themeColor="text1"/>
          <w:sz w:val="20"/>
          <w:szCs w:val="20"/>
        </w:rPr>
        <w:t>,</w:t>
      </w:r>
      <w:r w:rsidR="00A41465">
        <w:rPr>
          <w:rFonts w:ascii="Arial" w:eastAsia="Roboto" w:hAnsi="Arial" w:cs="Arial"/>
          <w:color w:val="000000" w:themeColor="text1"/>
          <w:sz w:val="20"/>
          <w:szCs w:val="20"/>
        </w:rPr>
        <w:t xml:space="preserve"> using indicators from the monitoring framework. A</w:t>
      </w:r>
      <w:r w:rsidR="00B302E8" w:rsidRPr="1F3D6152">
        <w:rPr>
          <w:rFonts w:ascii="Arial" w:eastAsia="Roboto" w:hAnsi="Arial" w:cs="Arial"/>
          <w:color w:val="000000" w:themeColor="text1"/>
          <w:sz w:val="20"/>
          <w:szCs w:val="20"/>
        </w:rPr>
        <w:t xml:space="preserve"> </w:t>
      </w:r>
      <w:r w:rsidR="00B302E8" w:rsidRPr="00867191">
        <w:rPr>
          <w:rFonts w:ascii="Arial" w:eastAsia="Roboto" w:hAnsi="Arial" w:cs="Arial"/>
          <w:b/>
          <w:bCs/>
          <w:color w:val="000000" w:themeColor="text1"/>
          <w:sz w:val="20"/>
          <w:szCs w:val="20"/>
        </w:rPr>
        <w:t>global knowledge support service</w:t>
      </w:r>
      <w:r w:rsidR="00FF0846" w:rsidRPr="00867191">
        <w:rPr>
          <w:rFonts w:ascii="Arial" w:eastAsia="Roboto" w:hAnsi="Arial" w:cs="Arial"/>
          <w:b/>
          <w:bCs/>
          <w:color w:val="000000" w:themeColor="text1"/>
          <w:sz w:val="20"/>
          <w:szCs w:val="20"/>
        </w:rPr>
        <w:t xml:space="preserve"> for biodiversity</w:t>
      </w:r>
      <w:r w:rsidR="00824BE2" w:rsidRPr="00556E15">
        <w:rPr>
          <w:rFonts w:ascii="Arial" w:eastAsia="Roboto" w:hAnsi="Arial" w:cs="Arial"/>
          <w:color w:val="000000" w:themeColor="text1"/>
          <w:sz w:val="20"/>
          <w:szCs w:val="20"/>
        </w:rPr>
        <w:t xml:space="preserve"> </w:t>
      </w:r>
      <w:r w:rsidR="00020565">
        <w:rPr>
          <w:rFonts w:ascii="Arial" w:eastAsia="Roboto" w:hAnsi="Arial" w:cs="Arial"/>
          <w:color w:val="000000" w:themeColor="text1"/>
          <w:sz w:val="20"/>
          <w:szCs w:val="20"/>
        </w:rPr>
        <w:t>could</w:t>
      </w:r>
      <w:r w:rsidR="00994FBE">
        <w:rPr>
          <w:rFonts w:ascii="Arial" w:eastAsia="Roboto" w:hAnsi="Arial" w:cs="Arial"/>
          <w:color w:val="000000" w:themeColor="text1"/>
          <w:sz w:val="20"/>
          <w:szCs w:val="20"/>
        </w:rPr>
        <w:t xml:space="preserve"> </w:t>
      </w:r>
      <w:r w:rsidR="00695ABC">
        <w:rPr>
          <w:rFonts w:ascii="Arial" w:eastAsia="Roboto" w:hAnsi="Arial" w:cs="Arial"/>
          <w:color w:val="000000" w:themeColor="text1"/>
          <w:sz w:val="20"/>
          <w:szCs w:val="20"/>
        </w:rPr>
        <w:t xml:space="preserve">be </w:t>
      </w:r>
      <w:r w:rsidR="00BA0D30">
        <w:rPr>
          <w:rFonts w:ascii="Arial" w:eastAsia="Roboto" w:hAnsi="Arial" w:cs="Arial"/>
          <w:color w:val="000000" w:themeColor="text1"/>
          <w:sz w:val="20"/>
          <w:szCs w:val="20"/>
        </w:rPr>
        <w:t>a</w:t>
      </w:r>
      <w:r w:rsidR="00695ABC">
        <w:rPr>
          <w:rFonts w:ascii="Arial" w:eastAsia="Roboto" w:hAnsi="Arial" w:cs="Arial"/>
          <w:color w:val="000000" w:themeColor="text1"/>
          <w:sz w:val="20"/>
          <w:szCs w:val="20"/>
        </w:rPr>
        <w:t xml:space="preserve"> </w:t>
      </w:r>
      <w:r w:rsidR="00020565">
        <w:rPr>
          <w:rFonts w:ascii="Arial" w:eastAsia="Roboto" w:hAnsi="Arial" w:cs="Arial"/>
          <w:color w:val="000000" w:themeColor="text1"/>
          <w:sz w:val="20"/>
          <w:szCs w:val="20"/>
        </w:rPr>
        <w:t>valuable</w:t>
      </w:r>
      <w:r w:rsidR="00695ABC">
        <w:rPr>
          <w:rFonts w:ascii="Arial" w:eastAsia="Roboto" w:hAnsi="Arial" w:cs="Arial"/>
          <w:color w:val="000000" w:themeColor="text1"/>
          <w:sz w:val="20"/>
          <w:szCs w:val="20"/>
        </w:rPr>
        <w:t xml:space="preserve"> tool to</w:t>
      </w:r>
      <w:r w:rsidR="00B302E8" w:rsidRPr="1F3D6152">
        <w:rPr>
          <w:rFonts w:ascii="Arial" w:eastAsia="Roboto" w:hAnsi="Arial" w:cs="Arial"/>
          <w:color w:val="000000" w:themeColor="text1"/>
          <w:sz w:val="20"/>
          <w:szCs w:val="20"/>
        </w:rPr>
        <w:t xml:space="preserve"> </w:t>
      </w:r>
      <w:r w:rsidR="00BC256B">
        <w:rPr>
          <w:rFonts w:ascii="Arial" w:eastAsia="Roboto" w:hAnsi="Arial" w:cs="Arial"/>
          <w:color w:val="000000" w:themeColor="text1"/>
          <w:sz w:val="20"/>
          <w:szCs w:val="20"/>
        </w:rPr>
        <w:t>enable Parties to gain</w:t>
      </w:r>
      <w:r w:rsidR="00695ABC">
        <w:rPr>
          <w:rFonts w:ascii="Arial" w:eastAsia="Roboto" w:hAnsi="Arial" w:cs="Arial"/>
          <w:color w:val="000000" w:themeColor="text1"/>
          <w:sz w:val="20"/>
          <w:szCs w:val="20"/>
        </w:rPr>
        <w:t xml:space="preserve"> </w:t>
      </w:r>
      <w:r w:rsidR="00B91CF2" w:rsidRPr="1F3D6152">
        <w:rPr>
          <w:rFonts w:ascii="Arial" w:eastAsia="Roboto" w:hAnsi="Arial" w:cs="Arial"/>
          <w:color w:val="000000" w:themeColor="text1"/>
          <w:sz w:val="20"/>
          <w:szCs w:val="20"/>
        </w:rPr>
        <w:t>access to</w:t>
      </w:r>
      <w:r w:rsidR="00895258">
        <w:rPr>
          <w:rFonts w:ascii="Arial" w:eastAsia="Roboto" w:hAnsi="Arial" w:cs="Arial"/>
          <w:color w:val="000000" w:themeColor="text1"/>
          <w:sz w:val="20"/>
          <w:szCs w:val="20"/>
        </w:rPr>
        <w:t xml:space="preserve"> </w:t>
      </w:r>
      <w:r w:rsidR="00B302E8" w:rsidRPr="1F3D6152">
        <w:rPr>
          <w:rFonts w:ascii="Arial" w:eastAsia="Roboto" w:hAnsi="Arial" w:cs="Arial"/>
          <w:color w:val="000000" w:themeColor="text1"/>
          <w:sz w:val="20"/>
          <w:szCs w:val="20"/>
        </w:rPr>
        <w:t>dispersed</w:t>
      </w:r>
      <w:r w:rsidR="00347ABF" w:rsidRPr="1F3D6152">
        <w:rPr>
          <w:rFonts w:ascii="Arial" w:eastAsia="Roboto" w:hAnsi="Arial" w:cs="Arial"/>
          <w:color w:val="000000" w:themeColor="text1"/>
          <w:sz w:val="20"/>
          <w:szCs w:val="20"/>
        </w:rPr>
        <w:t xml:space="preserve"> </w:t>
      </w:r>
      <w:r w:rsidR="00111518">
        <w:rPr>
          <w:rFonts w:ascii="Arial" w:eastAsia="Roboto" w:hAnsi="Arial" w:cs="Arial"/>
          <w:color w:val="000000" w:themeColor="text1"/>
          <w:sz w:val="20"/>
          <w:szCs w:val="20"/>
        </w:rPr>
        <w:t xml:space="preserve">sources of </w:t>
      </w:r>
      <w:r w:rsidR="00BE0F84">
        <w:rPr>
          <w:rFonts w:ascii="Arial" w:eastAsia="Roboto" w:hAnsi="Arial" w:cs="Arial"/>
          <w:color w:val="000000" w:themeColor="text1"/>
          <w:sz w:val="20"/>
          <w:szCs w:val="20"/>
        </w:rPr>
        <w:t xml:space="preserve">data, </w:t>
      </w:r>
      <w:r w:rsidR="00B302E8" w:rsidRPr="1F3D6152">
        <w:rPr>
          <w:rFonts w:ascii="Arial" w:eastAsia="Roboto" w:hAnsi="Arial" w:cs="Arial"/>
          <w:color w:val="000000" w:themeColor="text1"/>
          <w:sz w:val="20"/>
          <w:szCs w:val="20"/>
        </w:rPr>
        <w:t>information</w:t>
      </w:r>
      <w:r w:rsidR="00851DCC" w:rsidRPr="1F3D6152">
        <w:rPr>
          <w:rFonts w:ascii="Arial" w:eastAsia="Roboto" w:hAnsi="Arial" w:cs="Arial"/>
          <w:color w:val="000000" w:themeColor="text1"/>
          <w:sz w:val="20"/>
          <w:szCs w:val="20"/>
        </w:rPr>
        <w:t xml:space="preserve">, </w:t>
      </w:r>
      <w:r w:rsidR="00B56A5C">
        <w:rPr>
          <w:rFonts w:ascii="Arial" w:eastAsia="Roboto" w:hAnsi="Arial" w:cs="Arial"/>
          <w:color w:val="000000" w:themeColor="text1"/>
          <w:sz w:val="20"/>
          <w:szCs w:val="20"/>
        </w:rPr>
        <w:t xml:space="preserve">and </w:t>
      </w:r>
      <w:r w:rsidR="00851DCC" w:rsidRPr="1F3D6152">
        <w:rPr>
          <w:rFonts w:ascii="Arial" w:eastAsia="Roboto" w:hAnsi="Arial" w:cs="Arial"/>
          <w:color w:val="000000" w:themeColor="text1"/>
          <w:sz w:val="20"/>
          <w:szCs w:val="20"/>
        </w:rPr>
        <w:t xml:space="preserve">knowledge, </w:t>
      </w:r>
      <w:r w:rsidR="00366CA1">
        <w:rPr>
          <w:rFonts w:ascii="Arial" w:eastAsia="Roboto" w:hAnsi="Arial" w:cs="Arial"/>
          <w:color w:val="000000" w:themeColor="text1"/>
          <w:sz w:val="20"/>
          <w:szCs w:val="20"/>
        </w:rPr>
        <w:t xml:space="preserve">as well as </w:t>
      </w:r>
      <w:r w:rsidR="00851DCC" w:rsidRPr="1F3D6152">
        <w:rPr>
          <w:rFonts w:ascii="Arial" w:eastAsia="Roboto" w:hAnsi="Arial" w:cs="Arial"/>
          <w:color w:val="000000" w:themeColor="text1"/>
          <w:sz w:val="20"/>
          <w:szCs w:val="20"/>
        </w:rPr>
        <w:t>tools and networks,</w:t>
      </w:r>
      <w:r w:rsidR="00B302E8" w:rsidRPr="1F3D6152">
        <w:rPr>
          <w:rFonts w:ascii="Arial" w:eastAsia="Roboto" w:hAnsi="Arial" w:cs="Arial"/>
          <w:color w:val="000000" w:themeColor="text1"/>
          <w:sz w:val="20"/>
          <w:szCs w:val="20"/>
        </w:rPr>
        <w:t xml:space="preserve"> to support the planning, implementation, monitoring, review and reporting of progress </w:t>
      </w:r>
      <w:r w:rsidR="00CB032B" w:rsidRPr="1F3D6152">
        <w:rPr>
          <w:rFonts w:ascii="Arial" w:eastAsia="Roboto" w:hAnsi="Arial" w:cs="Arial"/>
          <w:color w:val="000000" w:themeColor="text1"/>
          <w:sz w:val="20"/>
          <w:szCs w:val="20"/>
        </w:rPr>
        <w:t>towards NBSAPs a</w:t>
      </w:r>
      <w:r w:rsidR="004A34C9" w:rsidRPr="1F3D6152">
        <w:rPr>
          <w:rFonts w:ascii="Arial" w:eastAsia="Roboto" w:hAnsi="Arial" w:cs="Arial"/>
          <w:color w:val="000000" w:themeColor="text1"/>
          <w:sz w:val="20"/>
          <w:szCs w:val="20"/>
        </w:rPr>
        <w:t>ligned to</w:t>
      </w:r>
      <w:r w:rsidR="00B302E8" w:rsidRPr="1F3D6152">
        <w:rPr>
          <w:rFonts w:ascii="Arial" w:eastAsia="Roboto" w:hAnsi="Arial" w:cs="Arial"/>
          <w:color w:val="000000" w:themeColor="text1"/>
          <w:sz w:val="20"/>
          <w:szCs w:val="20"/>
        </w:rPr>
        <w:t xml:space="preserve"> the </w:t>
      </w:r>
      <w:r w:rsidR="00A2215A" w:rsidRPr="1F3D6152">
        <w:rPr>
          <w:rFonts w:ascii="Arial" w:eastAsia="Roboto" w:hAnsi="Arial" w:cs="Arial"/>
          <w:color w:val="000000" w:themeColor="text1"/>
          <w:sz w:val="20"/>
          <w:szCs w:val="20"/>
        </w:rPr>
        <w:t>Global Biodiversity Framework</w:t>
      </w:r>
      <w:r w:rsidR="0072303C">
        <w:rPr>
          <w:rFonts w:ascii="Arial" w:eastAsia="Roboto" w:hAnsi="Arial" w:cs="Arial"/>
          <w:color w:val="000000" w:themeColor="text1"/>
          <w:sz w:val="20"/>
          <w:szCs w:val="20"/>
        </w:rPr>
        <w:t>.</w:t>
      </w:r>
    </w:p>
    <w:p w14:paraId="7C2BF57F" w14:textId="77777777" w:rsidR="003B7796" w:rsidRDefault="003B7796" w:rsidP="002409C0">
      <w:pPr>
        <w:spacing w:after="0" w:line="240" w:lineRule="auto"/>
        <w:jc w:val="both"/>
        <w:rPr>
          <w:rFonts w:ascii="Arial" w:hAnsi="Arial" w:cs="Arial"/>
          <w:b/>
          <w:bCs/>
        </w:rPr>
      </w:pPr>
    </w:p>
    <w:p w14:paraId="219366FB" w14:textId="77777777" w:rsidR="00826524" w:rsidRPr="00556E15" w:rsidRDefault="00826524" w:rsidP="002409C0">
      <w:pPr>
        <w:spacing w:after="0" w:line="240" w:lineRule="auto"/>
        <w:jc w:val="both"/>
        <w:rPr>
          <w:rFonts w:ascii="Arial" w:hAnsi="Arial" w:cs="Arial"/>
          <w:b/>
          <w:bCs/>
        </w:rPr>
      </w:pPr>
    </w:p>
    <w:p w14:paraId="4DAD5C85" w14:textId="74E24927" w:rsidR="00F14738" w:rsidRPr="00556E15" w:rsidRDefault="00447DA8" w:rsidP="002409C0">
      <w:pPr>
        <w:spacing w:after="0" w:line="240" w:lineRule="auto"/>
        <w:jc w:val="both"/>
        <w:rPr>
          <w:rFonts w:ascii="Arial" w:hAnsi="Arial" w:cs="Arial"/>
          <w:b/>
          <w:bCs/>
        </w:rPr>
      </w:pPr>
      <w:r w:rsidRPr="00556E15">
        <w:rPr>
          <w:rFonts w:ascii="Arial" w:hAnsi="Arial" w:cs="Arial"/>
          <w:b/>
          <w:bCs/>
        </w:rPr>
        <w:t>Background</w:t>
      </w:r>
      <w:r w:rsidR="00661388">
        <w:rPr>
          <w:rFonts w:ascii="Arial" w:hAnsi="Arial" w:cs="Arial"/>
          <w:b/>
          <w:bCs/>
        </w:rPr>
        <w:t xml:space="preserve"> and context</w:t>
      </w:r>
    </w:p>
    <w:p w14:paraId="3C48D27A" w14:textId="77777777" w:rsidR="00B93516" w:rsidRPr="00556E15" w:rsidRDefault="00B93516" w:rsidP="002409C0">
      <w:pPr>
        <w:spacing w:after="0" w:line="240" w:lineRule="auto"/>
        <w:jc w:val="both"/>
        <w:rPr>
          <w:rFonts w:ascii="Arial" w:hAnsi="Arial" w:cs="Arial"/>
          <w:sz w:val="20"/>
          <w:szCs w:val="20"/>
        </w:rPr>
      </w:pPr>
    </w:p>
    <w:p w14:paraId="0FC67963" w14:textId="2FB84231" w:rsidR="00075442" w:rsidRDefault="00F73091" w:rsidP="002409C0">
      <w:pPr>
        <w:spacing w:after="0" w:line="240" w:lineRule="auto"/>
        <w:jc w:val="both"/>
        <w:rPr>
          <w:rFonts w:ascii="Arial" w:hAnsi="Arial" w:cs="Arial"/>
          <w:sz w:val="20"/>
          <w:szCs w:val="20"/>
        </w:rPr>
      </w:pPr>
      <w:r w:rsidRPr="00556E15">
        <w:rPr>
          <w:rFonts w:ascii="Arial" w:hAnsi="Arial" w:cs="Arial"/>
          <w:sz w:val="20"/>
          <w:szCs w:val="20"/>
        </w:rPr>
        <w:t>The Kunming-Montreal Global Biodiversity Framework</w:t>
      </w:r>
      <w:r w:rsidR="00797840" w:rsidRPr="00556E15">
        <w:rPr>
          <w:rFonts w:ascii="Arial" w:hAnsi="Arial" w:cs="Arial"/>
          <w:sz w:val="20"/>
          <w:szCs w:val="20"/>
        </w:rPr>
        <w:t xml:space="preserve"> </w:t>
      </w:r>
      <w:r w:rsidR="00695ABC">
        <w:rPr>
          <w:rFonts w:ascii="Arial" w:hAnsi="Arial" w:cs="Arial"/>
          <w:sz w:val="20"/>
          <w:szCs w:val="20"/>
        </w:rPr>
        <w:t xml:space="preserve">and an ambitious </w:t>
      </w:r>
      <w:r w:rsidR="00797840" w:rsidRPr="00556E15">
        <w:rPr>
          <w:rFonts w:ascii="Arial" w:hAnsi="Arial" w:cs="Arial"/>
          <w:sz w:val="20"/>
          <w:szCs w:val="20"/>
        </w:rPr>
        <w:t xml:space="preserve">package of </w:t>
      </w:r>
      <w:r w:rsidR="00140A30" w:rsidRPr="00556E15">
        <w:rPr>
          <w:rFonts w:ascii="Arial" w:hAnsi="Arial" w:cs="Arial"/>
          <w:sz w:val="20"/>
          <w:szCs w:val="20"/>
        </w:rPr>
        <w:t xml:space="preserve">decisions </w:t>
      </w:r>
      <w:r w:rsidR="00695ABC">
        <w:rPr>
          <w:rFonts w:ascii="Arial" w:hAnsi="Arial" w:cs="Arial"/>
          <w:sz w:val="20"/>
          <w:szCs w:val="20"/>
        </w:rPr>
        <w:t xml:space="preserve">supporting its implementation </w:t>
      </w:r>
      <w:r w:rsidR="00140A30" w:rsidRPr="00556E15">
        <w:rPr>
          <w:rFonts w:ascii="Arial" w:hAnsi="Arial" w:cs="Arial"/>
          <w:sz w:val="20"/>
          <w:szCs w:val="20"/>
        </w:rPr>
        <w:t>was adopted</w:t>
      </w:r>
      <w:r w:rsidRPr="00556E15">
        <w:rPr>
          <w:rFonts w:ascii="Arial" w:hAnsi="Arial" w:cs="Arial"/>
          <w:sz w:val="20"/>
          <w:szCs w:val="20"/>
        </w:rPr>
        <w:t xml:space="preserve"> at </w:t>
      </w:r>
      <w:r w:rsidR="00797840" w:rsidRPr="00556E15">
        <w:rPr>
          <w:rFonts w:ascii="Arial" w:hAnsi="Arial" w:cs="Arial"/>
          <w:sz w:val="20"/>
          <w:szCs w:val="20"/>
        </w:rPr>
        <w:t>the 15</w:t>
      </w:r>
      <w:r w:rsidR="00797840" w:rsidRPr="00556E15">
        <w:rPr>
          <w:rFonts w:ascii="Arial" w:hAnsi="Arial" w:cs="Arial"/>
          <w:sz w:val="20"/>
          <w:szCs w:val="20"/>
          <w:vertAlign w:val="superscript"/>
        </w:rPr>
        <w:t>th</w:t>
      </w:r>
      <w:r w:rsidR="00797840" w:rsidRPr="00556E15">
        <w:rPr>
          <w:rFonts w:ascii="Arial" w:hAnsi="Arial" w:cs="Arial"/>
          <w:sz w:val="20"/>
          <w:szCs w:val="20"/>
        </w:rPr>
        <w:t xml:space="preserve"> meeting of the Conference of the Parties to the Convention on Biological Diversity (</w:t>
      </w:r>
      <w:r w:rsidRPr="00556E15">
        <w:rPr>
          <w:rFonts w:ascii="Arial" w:hAnsi="Arial" w:cs="Arial"/>
          <w:sz w:val="20"/>
          <w:szCs w:val="20"/>
        </w:rPr>
        <w:t>CBD COP15</w:t>
      </w:r>
      <w:r w:rsidR="00797840" w:rsidRPr="00556E15">
        <w:rPr>
          <w:rFonts w:ascii="Arial" w:hAnsi="Arial" w:cs="Arial"/>
          <w:sz w:val="20"/>
          <w:szCs w:val="20"/>
        </w:rPr>
        <w:t>)</w:t>
      </w:r>
      <w:r w:rsidRPr="00556E15">
        <w:rPr>
          <w:rFonts w:ascii="Arial" w:hAnsi="Arial" w:cs="Arial"/>
          <w:sz w:val="20"/>
          <w:szCs w:val="20"/>
        </w:rPr>
        <w:t xml:space="preserve"> in December 2022</w:t>
      </w:r>
      <w:r w:rsidR="0075428F" w:rsidRPr="00556E15">
        <w:rPr>
          <w:rFonts w:ascii="Arial" w:hAnsi="Arial" w:cs="Arial"/>
          <w:sz w:val="20"/>
          <w:szCs w:val="20"/>
        </w:rPr>
        <w:t xml:space="preserve">. </w:t>
      </w:r>
      <w:r w:rsidRPr="00556E15">
        <w:rPr>
          <w:rFonts w:ascii="Arial" w:hAnsi="Arial" w:cs="Arial"/>
          <w:sz w:val="20"/>
          <w:szCs w:val="20"/>
        </w:rPr>
        <w:t xml:space="preserve">Throughout the negotiations of the </w:t>
      </w:r>
      <w:r w:rsidR="00047DEC" w:rsidRPr="00556E15">
        <w:rPr>
          <w:rFonts w:ascii="Arial" w:hAnsi="Arial" w:cs="Arial"/>
          <w:sz w:val="20"/>
          <w:szCs w:val="20"/>
        </w:rPr>
        <w:t>Global Biodiversity Framework</w:t>
      </w:r>
      <w:r w:rsidR="0099226C">
        <w:rPr>
          <w:rFonts w:ascii="Arial" w:hAnsi="Arial" w:cs="Arial"/>
          <w:sz w:val="20"/>
          <w:szCs w:val="20"/>
        </w:rPr>
        <w:t xml:space="preserve"> and </w:t>
      </w:r>
      <w:r w:rsidR="00753CAF">
        <w:rPr>
          <w:rFonts w:ascii="Arial" w:hAnsi="Arial" w:cs="Arial"/>
          <w:sz w:val="20"/>
          <w:szCs w:val="20"/>
        </w:rPr>
        <w:t xml:space="preserve">of </w:t>
      </w:r>
      <w:r w:rsidR="0099226C">
        <w:rPr>
          <w:rFonts w:ascii="Arial" w:hAnsi="Arial" w:cs="Arial"/>
          <w:sz w:val="20"/>
          <w:szCs w:val="20"/>
        </w:rPr>
        <w:t>the associated monitoring framework</w:t>
      </w:r>
      <w:r w:rsidRPr="00556E15">
        <w:rPr>
          <w:rFonts w:ascii="Arial" w:hAnsi="Arial" w:cs="Arial"/>
          <w:sz w:val="20"/>
          <w:szCs w:val="20"/>
        </w:rPr>
        <w:t>, Parties noted the need for capacity-building, and technical and scientific cooperation to</w:t>
      </w:r>
      <w:r w:rsidR="0075428F" w:rsidRPr="00556E15">
        <w:rPr>
          <w:rFonts w:ascii="Arial" w:hAnsi="Arial" w:cs="Arial"/>
          <w:sz w:val="20"/>
          <w:szCs w:val="20"/>
        </w:rPr>
        <w:t xml:space="preserve">, </w:t>
      </w:r>
      <w:r w:rsidR="0075428F" w:rsidRPr="00556E15">
        <w:rPr>
          <w:rFonts w:ascii="Arial" w:hAnsi="Arial" w:cs="Arial"/>
          <w:i/>
          <w:iCs/>
          <w:sz w:val="20"/>
          <w:szCs w:val="20"/>
        </w:rPr>
        <w:t>inter alia</w:t>
      </w:r>
      <w:r w:rsidR="0075428F" w:rsidRPr="00556E15">
        <w:rPr>
          <w:rFonts w:ascii="Arial" w:hAnsi="Arial" w:cs="Arial"/>
          <w:sz w:val="20"/>
          <w:szCs w:val="20"/>
        </w:rPr>
        <w:t>,</w:t>
      </w:r>
      <w:r w:rsidRPr="00556E15">
        <w:rPr>
          <w:rFonts w:ascii="Arial" w:hAnsi="Arial" w:cs="Arial"/>
          <w:sz w:val="20"/>
          <w:szCs w:val="20"/>
        </w:rPr>
        <w:t xml:space="preserve"> enhance the generation, collection, assessment, access to and effective use of data, information, and knowledge to support</w:t>
      </w:r>
      <w:r w:rsidR="00321B34" w:rsidRPr="00556E15">
        <w:rPr>
          <w:rFonts w:ascii="Arial" w:hAnsi="Arial" w:cs="Arial"/>
          <w:sz w:val="20"/>
          <w:szCs w:val="20"/>
        </w:rPr>
        <w:t xml:space="preserve"> </w:t>
      </w:r>
      <w:r w:rsidR="008B10E9" w:rsidRPr="00556E15">
        <w:rPr>
          <w:rFonts w:ascii="Arial" w:hAnsi="Arial" w:cs="Arial"/>
          <w:sz w:val="20"/>
          <w:szCs w:val="20"/>
        </w:rPr>
        <w:t xml:space="preserve">strengthened national capacity for implementation, as well as enhanced transparency on progress being made towards its ambitions. </w:t>
      </w:r>
      <w:r w:rsidR="005A2E34">
        <w:rPr>
          <w:rFonts w:ascii="Arial" w:hAnsi="Arial" w:cs="Arial"/>
          <w:sz w:val="20"/>
          <w:szCs w:val="20"/>
        </w:rPr>
        <w:t>C</w:t>
      </w:r>
      <w:r w:rsidR="00C3574B" w:rsidRPr="00556E15">
        <w:rPr>
          <w:rFonts w:ascii="Arial" w:hAnsi="Arial" w:cs="Arial"/>
          <w:sz w:val="20"/>
          <w:szCs w:val="20"/>
        </w:rPr>
        <w:t>apac</w:t>
      </w:r>
      <w:r w:rsidR="00E72363" w:rsidRPr="00556E15">
        <w:rPr>
          <w:rFonts w:ascii="Arial" w:hAnsi="Arial" w:cs="Arial"/>
          <w:sz w:val="20"/>
          <w:szCs w:val="20"/>
        </w:rPr>
        <w:t>ity</w:t>
      </w:r>
      <w:r w:rsidR="00672891">
        <w:rPr>
          <w:rFonts w:ascii="Arial" w:hAnsi="Arial" w:cs="Arial"/>
          <w:sz w:val="20"/>
          <w:szCs w:val="20"/>
        </w:rPr>
        <w:t>-</w:t>
      </w:r>
      <w:r w:rsidR="00E72363" w:rsidRPr="00556E15">
        <w:rPr>
          <w:rFonts w:ascii="Arial" w:hAnsi="Arial" w:cs="Arial"/>
          <w:sz w:val="20"/>
          <w:szCs w:val="20"/>
        </w:rPr>
        <w:t xml:space="preserve">building and development needs are described in </w:t>
      </w:r>
      <w:r w:rsidR="00D41A52" w:rsidRPr="00556E15">
        <w:rPr>
          <w:rFonts w:ascii="Arial" w:hAnsi="Arial" w:cs="Arial"/>
          <w:sz w:val="20"/>
          <w:szCs w:val="20"/>
        </w:rPr>
        <w:t>document</w:t>
      </w:r>
      <w:r w:rsidR="00E72363" w:rsidRPr="00556E15">
        <w:rPr>
          <w:rFonts w:ascii="Arial" w:hAnsi="Arial" w:cs="Arial"/>
          <w:sz w:val="20"/>
          <w:szCs w:val="20"/>
        </w:rPr>
        <w:t xml:space="preserve"> CBD/</w:t>
      </w:r>
      <w:r w:rsidR="00D41A52" w:rsidRPr="00556E15">
        <w:rPr>
          <w:rFonts w:ascii="Arial" w:hAnsi="Arial" w:cs="Arial"/>
          <w:sz w:val="20"/>
          <w:szCs w:val="20"/>
        </w:rPr>
        <w:t>COP/16/INF</w:t>
      </w:r>
      <w:r w:rsidR="00DF2064">
        <w:rPr>
          <w:rFonts w:ascii="Arial" w:hAnsi="Arial" w:cs="Arial"/>
          <w:sz w:val="20"/>
          <w:szCs w:val="20"/>
        </w:rPr>
        <w:t>/</w:t>
      </w:r>
      <w:r w:rsidR="00D41A52" w:rsidRPr="00556E15">
        <w:rPr>
          <w:rFonts w:ascii="Arial" w:hAnsi="Arial" w:cs="Arial"/>
          <w:sz w:val="20"/>
          <w:szCs w:val="20"/>
        </w:rPr>
        <w:t>24</w:t>
      </w:r>
      <w:r w:rsidR="005A2E34">
        <w:rPr>
          <w:rFonts w:ascii="Arial" w:hAnsi="Arial" w:cs="Arial"/>
          <w:sz w:val="20"/>
          <w:szCs w:val="20"/>
        </w:rPr>
        <w:t>,</w:t>
      </w:r>
      <w:r w:rsidR="00D41A52" w:rsidRPr="00556E15">
        <w:rPr>
          <w:rFonts w:ascii="Arial" w:hAnsi="Arial" w:cs="Arial"/>
          <w:sz w:val="20"/>
          <w:szCs w:val="20"/>
        </w:rPr>
        <w:t xml:space="preserve"> and capacity gaps </w:t>
      </w:r>
      <w:r w:rsidR="00213DC9" w:rsidRPr="00556E15">
        <w:rPr>
          <w:rFonts w:ascii="Arial" w:hAnsi="Arial" w:cs="Arial"/>
          <w:sz w:val="20"/>
          <w:szCs w:val="20"/>
        </w:rPr>
        <w:t xml:space="preserve">identified by Parties </w:t>
      </w:r>
      <w:r w:rsidR="00D41A52" w:rsidRPr="00556E15">
        <w:rPr>
          <w:rFonts w:ascii="Arial" w:hAnsi="Arial" w:cs="Arial"/>
          <w:sz w:val="20"/>
          <w:szCs w:val="20"/>
        </w:rPr>
        <w:t>specifically in</w:t>
      </w:r>
      <w:r w:rsidR="00213DC9" w:rsidRPr="00556E15">
        <w:rPr>
          <w:rFonts w:ascii="Arial" w:hAnsi="Arial" w:cs="Arial"/>
          <w:sz w:val="20"/>
          <w:szCs w:val="20"/>
        </w:rPr>
        <w:t xml:space="preserve"> relation to</w:t>
      </w:r>
      <w:r w:rsidR="00D41A52" w:rsidRPr="00556E15">
        <w:rPr>
          <w:rFonts w:ascii="Arial" w:hAnsi="Arial" w:cs="Arial"/>
          <w:sz w:val="20"/>
          <w:szCs w:val="20"/>
        </w:rPr>
        <w:t xml:space="preserve"> the use of the monitoring framework </w:t>
      </w:r>
      <w:r w:rsidR="00075442" w:rsidRPr="00556E15">
        <w:rPr>
          <w:rFonts w:ascii="Arial" w:hAnsi="Arial" w:cs="Arial"/>
          <w:sz w:val="20"/>
          <w:szCs w:val="20"/>
        </w:rPr>
        <w:t>are summarised in</w:t>
      </w:r>
      <w:r w:rsidR="00D41A52" w:rsidRPr="00556E15">
        <w:rPr>
          <w:rFonts w:ascii="Arial" w:hAnsi="Arial" w:cs="Arial"/>
          <w:sz w:val="20"/>
          <w:szCs w:val="20"/>
        </w:rPr>
        <w:t xml:space="preserve"> document</w:t>
      </w:r>
      <w:r w:rsidR="00A96EFD" w:rsidRPr="00556E15">
        <w:rPr>
          <w:rFonts w:ascii="Arial" w:hAnsi="Arial" w:cs="Arial"/>
          <w:sz w:val="20"/>
          <w:szCs w:val="20"/>
        </w:rPr>
        <w:t xml:space="preserve"> </w:t>
      </w:r>
      <w:r w:rsidR="00232EBD" w:rsidRPr="00556E15">
        <w:rPr>
          <w:rFonts w:ascii="Arial" w:hAnsi="Arial" w:cs="Arial"/>
          <w:sz w:val="20"/>
          <w:szCs w:val="20"/>
        </w:rPr>
        <w:t>CBD/COP/16/INF/4 (</w:t>
      </w:r>
      <w:r w:rsidR="00EE625E" w:rsidRPr="00556E15">
        <w:rPr>
          <w:rFonts w:ascii="Arial" w:hAnsi="Arial" w:cs="Arial"/>
          <w:sz w:val="20"/>
          <w:szCs w:val="20"/>
        </w:rPr>
        <w:t>S</w:t>
      </w:r>
      <w:r w:rsidR="00232EBD" w:rsidRPr="00556E15">
        <w:rPr>
          <w:rFonts w:ascii="Arial" w:hAnsi="Arial" w:cs="Arial"/>
          <w:sz w:val="20"/>
          <w:szCs w:val="20"/>
        </w:rPr>
        <w:t>ection 2)</w:t>
      </w:r>
      <w:r w:rsidR="00EE625E" w:rsidRPr="00556E15">
        <w:rPr>
          <w:rFonts w:ascii="Arial" w:hAnsi="Arial" w:cs="Arial"/>
          <w:sz w:val="20"/>
          <w:szCs w:val="20"/>
        </w:rPr>
        <w:t>.</w:t>
      </w:r>
      <w:r w:rsidR="00D41A52" w:rsidRPr="00556E15">
        <w:rPr>
          <w:rFonts w:ascii="Arial" w:hAnsi="Arial" w:cs="Arial"/>
          <w:sz w:val="20"/>
          <w:szCs w:val="20"/>
        </w:rPr>
        <w:t xml:space="preserve"> </w:t>
      </w:r>
    </w:p>
    <w:p w14:paraId="2CC02DDD" w14:textId="77777777" w:rsidR="00826524" w:rsidRPr="00556E15" w:rsidRDefault="00826524" w:rsidP="002409C0">
      <w:pPr>
        <w:spacing w:after="0" w:line="240" w:lineRule="auto"/>
        <w:jc w:val="both"/>
        <w:rPr>
          <w:rFonts w:ascii="Arial" w:hAnsi="Arial" w:cs="Arial"/>
          <w:sz w:val="20"/>
          <w:szCs w:val="20"/>
        </w:rPr>
      </w:pPr>
    </w:p>
    <w:p w14:paraId="1CC26EE3" w14:textId="77777777" w:rsidR="00D53426" w:rsidRDefault="00AD79CE" w:rsidP="007725FF">
      <w:pPr>
        <w:spacing w:after="0" w:line="240" w:lineRule="auto"/>
        <w:jc w:val="both"/>
        <w:rPr>
          <w:rFonts w:ascii="Arial" w:hAnsi="Arial" w:cs="Arial"/>
          <w:sz w:val="20"/>
          <w:szCs w:val="20"/>
        </w:rPr>
      </w:pPr>
      <w:r w:rsidRPr="00556E15">
        <w:rPr>
          <w:rFonts w:ascii="Arial" w:hAnsi="Arial" w:cs="Arial"/>
          <w:sz w:val="20"/>
          <w:szCs w:val="20"/>
        </w:rPr>
        <w:t>S</w:t>
      </w:r>
      <w:r w:rsidR="00590233" w:rsidRPr="00556E15">
        <w:rPr>
          <w:rFonts w:ascii="Arial" w:hAnsi="Arial" w:cs="Arial"/>
          <w:sz w:val="20"/>
          <w:szCs w:val="20"/>
        </w:rPr>
        <w:t>ince 2022</w:t>
      </w:r>
      <w:r w:rsidR="00E8310A" w:rsidRPr="00556E15">
        <w:rPr>
          <w:rFonts w:ascii="Arial" w:hAnsi="Arial" w:cs="Arial"/>
          <w:sz w:val="20"/>
          <w:szCs w:val="20"/>
        </w:rPr>
        <w:t xml:space="preserve">, </w:t>
      </w:r>
      <w:r w:rsidR="00AB65CB" w:rsidRPr="00556E15">
        <w:rPr>
          <w:rFonts w:ascii="Arial" w:hAnsi="Arial" w:cs="Arial"/>
          <w:sz w:val="20"/>
          <w:szCs w:val="20"/>
        </w:rPr>
        <w:t>UNEP-WCMC</w:t>
      </w:r>
      <w:r w:rsidR="00E56123" w:rsidRPr="00556E15">
        <w:rPr>
          <w:rStyle w:val="FootnoteReference"/>
          <w:rFonts w:ascii="Arial" w:hAnsi="Arial" w:cs="Arial"/>
          <w:sz w:val="20"/>
          <w:szCs w:val="20"/>
        </w:rPr>
        <w:footnoteReference w:id="2"/>
      </w:r>
      <w:r w:rsidR="00AB65CB" w:rsidRPr="00556E15">
        <w:rPr>
          <w:rFonts w:ascii="Arial" w:hAnsi="Arial" w:cs="Arial"/>
          <w:sz w:val="20"/>
          <w:szCs w:val="20"/>
        </w:rPr>
        <w:t xml:space="preserve"> and partners have been exploring the role of a </w:t>
      </w:r>
      <w:r w:rsidR="00AB65CB" w:rsidRPr="00867191">
        <w:rPr>
          <w:rFonts w:ascii="Arial" w:hAnsi="Arial" w:cs="Arial"/>
          <w:b/>
          <w:bCs/>
          <w:sz w:val="20"/>
          <w:szCs w:val="20"/>
        </w:rPr>
        <w:t>global knowledge support service</w:t>
      </w:r>
      <w:r w:rsidRPr="00867191">
        <w:rPr>
          <w:rFonts w:ascii="Arial" w:hAnsi="Arial" w:cs="Arial"/>
          <w:b/>
          <w:bCs/>
          <w:sz w:val="20"/>
          <w:szCs w:val="20"/>
        </w:rPr>
        <w:t xml:space="preserve"> for biodiversity</w:t>
      </w:r>
      <w:r w:rsidR="00AB65CB" w:rsidRPr="00556E15">
        <w:rPr>
          <w:rFonts w:ascii="Arial" w:hAnsi="Arial" w:cs="Arial"/>
          <w:sz w:val="20"/>
          <w:szCs w:val="20"/>
        </w:rPr>
        <w:t xml:space="preserve"> to </w:t>
      </w:r>
      <w:r w:rsidR="00320257" w:rsidRPr="00556E15">
        <w:rPr>
          <w:rFonts w:ascii="Arial" w:hAnsi="Arial" w:cs="Arial"/>
          <w:sz w:val="20"/>
          <w:szCs w:val="20"/>
        </w:rPr>
        <w:t xml:space="preserve">build national capacity, and to </w:t>
      </w:r>
      <w:r w:rsidR="00AB65CB" w:rsidRPr="00556E15">
        <w:rPr>
          <w:rFonts w:ascii="Arial" w:hAnsi="Arial" w:cs="Arial"/>
          <w:sz w:val="20"/>
          <w:szCs w:val="20"/>
        </w:rPr>
        <w:t>enhance the delivery of knowledge to support the implementation of the Global Biodiversity Framework. Consultations with Parties and relevant stakeholders were held during side events at CBD COP15, and</w:t>
      </w:r>
      <w:r w:rsidR="00590233" w:rsidRPr="00556E15">
        <w:rPr>
          <w:rFonts w:ascii="Arial" w:hAnsi="Arial" w:cs="Arial"/>
          <w:sz w:val="20"/>
          <w:szCs w:val="20"/>
        </w:rPr>
        <w:t xml:space="preserve"> the 25</w:t>
      </w:r>
      <w:r w:rsidR="00590233" w:rsidRPr="00556E15">
        <w:rPr>
          <w:rFonts w:ascii="Arial" w:hAnsi="Arial" w:cs="Arial"/>
          <w:sz w:val="20"/>
          <w:szCs w:val="20"/>
          <w:vertAlign w:val="superscript"/>
        </w:rPr>
        <w:t>th</w:t>
      </w:r>
      <w:r w:rsidR="00590233" w:rsidRPr="00556E15">
        <w:rPr>
          <w:rFonts w:ascii="Arial" w:hAnsi="Arial" w:cs="Arial"/>
          <w:sz w:val="20"/>
          <w:szCs w:val="20"/>
        </w:rPr>
        <w:t xml:space="preserve"> and 26</w:t>
      </w:r>
      <w:r w:rsidR="00590233" w:rsidRPr="00556E15">
        <w:rPr>
          <w:rFonts w:ascii="Arial" w:hAnsi="Arial" w:cs="Arial"/>
          <w:sz w:val="20"/>
          <w:szCs w:val="20"/>
          <w:vertAlign w:val="superscript"/>
        </w:rPr>
        <w:t>th</w:t>
      </w:r>
      <w:r w:rsidR="00590233" w:rsidRPr="00556E15">
        <w:rPr>
          <w:rFonts w:ascii="Arial" w:hAnsi="Arial" w:cs="Arial"/>
          <w:sz w:val="20"/>
          <w:szCs w:val="20"/>
        </w:rPr>
        <w:t xml:space="preserve"> meetings of the Subsidiary Body on Scientific</w:t>
      </w:r>
      <w:r w:rsidR="004A3D86">
        <w:rPr>
          <w:rFonts w:ascii="Arial" w:hAnsi="Arial" w:cs="Arial"/>
          <w:sz w:val="20"/>
          <w:szCs w:val="20"/>
        </w:rPr>
        <w:t>,</w:t>
      </w:r>
      <w:r w:rsidR="00590233" w:rsidRPr="00556E15">
        <w:rPr>
          <w:rFonts w:ascii="Arial" w:hAnsi="Arial" w:cs="Arial"/>
          <w:sz w:val="20"/>
          <w:szCs w:val="20"/>
        </w:rPr>
        <w:t xml:space="preserve"> Technical </w:t>
      </w:r>
      <w:r w:rsidR="004A3D86">
        <w:rPr>
          <w:rFonts w:ascii="Arial" w:hAnsi="Arial" w:cs="Arial"/>
          <w:sz w:val="20"/>
          <w:szCs w:val="20"/>
        </w:rPr>
        <w:t>and Tech</w:t>
      </w:r>
      <w:r w:rsidR="007732D2">
        <w:rPr>
          <w:rFonts w:ascii="Arial" w:hAnsi="Arial" w:cs="Arial"/>
          <w:sz w:val="20"/>
          <w:szCs w:val="20"/>
        </w:rPr>
        <w:t>n</w:t>
      </w:r>
      <w:r w:rsidR="004A3D86">
        <w:rPr>
          <w:rFonts w:ascii="Arial" w:hAnsi="Arial" w:cs="Arial"/>
          <w:sz w:val="20"/>
          <w:szCs w:val="20"/>
        </w:rPr>
        <w:t xml:space="preserve">ological </w:t>
      </w:r>
      <w:r w:rsidR="00590233" w:rsidRPr="00556E15">
        <w:rPr>
          <w:rFonts w:ascii="Arial" w:hAnsi="Arial" w:cs="Arial"/>
          <w:sz w:val="20"/>
          <w:szCs w:val="20"/>
        </w:rPr>
        <w:t>Ad</w:t>
      </w:r>
      <w:r w:rsidR="004972A5" w:rsidRPr="00556E15">
        <w:rPr>
          <w:rFonts w:ascii="Arial" w:hAnsi="Arial" w:cs="Arial"/>
          <w:sz w:val="20"/>
          <w:szCs w:val="20"/>
        </w:rPr>
        <w:t>vice</w:t>
      </w:r>
      <w:r w:rsidR="00AB65CB" w:rsidRPr="00556E15">
        <w:rPr>
          <w:rFonts w:ascii="Arial" w:hAnsi="Arial" w:cs="Arial"/>
          <w:sz w:val="20"/>
          <w:szCs w:val="20"/>
        </w:rPr>
        <w:t xml:space="preserve"> </w:t>
      </w:r>
      <w:r w:rsidR="004972A5" w:rsidRPr="00556E15">
        <w:rPr>
          <w:rFonts w:ascii="Arial" w:hAnsi="Arial" w:cs="Arial"/>
          <w:sz w:val="20"/>
          <w:szCs w:val="20"/>
        </w:rPr>
        <w:t>(</w:t>
      </w:r>
      <w:r w:rsidR="00AB65CB" w:rsidRPr="00556E15">
        <w:rPr>
          <w:rFonts w:ascii="Arial" w:hAnsi="Arial" w:cs="Arial"/>
          <w:sz w:val="20"/>
          <w:szCs w:val="20"/>
        </w:rPr>
        <w:t>SBSTTA25 and 26</w:t>
      </w:r>
      <w:r w:rsidR="004972A5" w:rsidRPr="00556E15">
        <w:rPr>
          <w:rFonts w:ascii="Arial" w:hAnsi="Arial" w:cs="Arial"/>
          <w:sz w:val="20"/>
          <w:szCs w:val="20"/>
        </w:rPr>
        <w:t>)</w:t>
      </w:r>
      <w:r w:rsidR="00AB65CB" w:rsidRPr="00556E15">
        <w:rPr>
          <w:rFonts w:ascii="Arial" w:hAnsi="Arial" w:cs="Arial"/>
          <w:sz w:val="20"/>
          <w:szCs w:val="20"/>
        </w:rPr>
        <w:t xml:space="preserve">, and </w:t>
      </w:r>
      <w:r w:rsidR="00123732">
        <w:rPr>
          <w:rFonts w:ascii="Arial" w:hAnsi="Arial" w:cs="Arial"/>
          <w:sz w:val="20"/>
          <w:szCs w:val="20"/>
        </w:rPr>
        <w:t xml:space="preserve">during </w:t>
      </w:r>
      <w:r w:rsidR="00AB65CB" w:rsidRPr="00556E15">
        <w:rPr>
          <w:rFonts w:ascii="Arial" w:hAnsi="Arial" w:cs="Arial"/>
          <w:sz w:val="20"/>
          <w:szCs w:val="20"/>
        </w:rPr>
        <w:t>a co-design workshop in April 2023</w:t>
      </w:r>
      <w:r w:rsidR="00C759C3" w:rsidRPr="00C759C3">
        <w:rPr>
          <w:rFonts w:ascii="Arial" w:hAnsi="Arial" w:cs="Arial"/>
          <w:sz w:val="20"/>
          <w:szCs w:val="20"/>
        </w:rPr>
        <w:t xml:space="preserve"> </w:t>
      </w:r>
      <w:r w:rsidR="00C759C3" w:rsidRPr="00BB5691">
        <w:rPr>
          <w:rFonts w:ascii="Arial" w:hAnsi="Arial" w:cs="Arial"/>
          <w:sz w:val="20"/>
          <w:szCs w:val="20"/>
        </w:rPr>
        <w:t>in Cambridge, UK</w:t>
      </w:r>
      <w:r w:rsidR="00AB65CB" w:rsidRPr="00556E15">
        <w:rPr>
          <w:rFonts w:ascii="Arial" w:hAnsi="Arial" w:cs="Arial"/>
          <w:sz w:val="20"/>
          <w:szCs w:val="20"/>
        </w:rPr>
        <w:t>.</w:t>
      </w:r>
      <w:r w:rsidR="00F13A73">
        <w:rPr>
          <w:rFonts w:ascii="Arial" w:hAnsi="Arial" w:cs="Arial"/>
          <w:sz w:val="20"/>
          <w:szCs w:val="20"/>
        </w:rPr>
        <w:t xml:space="preserve"> </w:t>
      </w:r>
      <w:r w:rsidR="00AB65CB" w:rsidRPr="00556E15">
        <w:rPr>
          <w:rFonts w:ascii="Arial" w:hAnsi="Arial" w:cs="Arial"/>
          <w:sz w:val="20"/>
          <w:szCs w:val="20"/>
        </w:rPr>
        <w:t xml:space="preserve"> </w:t>
      </w:r>
      <w:r w:rsidR="007476E3">
        <w:rPr>
          <w:rFonts w:ascii="Arial" w:hAnsi="Arial" w:cs="Arial"/>
          <w:sz w:val="20"/>
          <w:szCs w:val="20"/>
        </w:rPr>
        <w:t xml:space="preserve">The service was launched at CBD COP15, where Parties and stakeholders indicated their support and a need for the service. </w:t>
      </w:r>
      <w:r w:rsidR="0032188B" w:rsidRPr="0032188B">
        <w:rPr>
          <w:rFonts w:ascii="Arial" w:hAnsi="Arial" w:cs="Arial"/>
          <w:sz w:val="20"/>
          <w:szCs w:val="20"/>
        </w:rPr>
        <w:t xml:space="preserve">In decision 15/16, the Conference of the Parties took note of a global knowledge support service for biodiversity, notably for tracking progress on targets and goals of the Global Biodiversity Framework. </w:t>
      </w:r>
    </w:p>
    <w:p w14:paraId="3228EC69" w14:textId="77777777" w:rsidR="00D53426" w:rsidRDefault="00D53426" w:rsidP="007725FF">
      <w:pPr>
        <w:spacing w:after="0" w:line="240" w:lineRule="auto"/>
        <w:jc w:val="both"/>
        <w:rPr>
          <w:rFonts w:ascii="Arial" w:hAnsi="Arial" w:cs="Arial"/>
          <w:sz w:val="20"/>
          <w:szCs w:val="20"/>
        </w:rPr>
      </w:pPr>
    </w:p>
    <w:p w14:paraId="70946B23" w14:textId="27FCF601" w:rsidR="006C3B29" w:rsidRDefault="00470ED0" w:rsidP="007725FF">
      <w:pPr>
        <w:spacing w:after="0" w:line="240" w:lineRule="auto"/>
        <w:jc w:val="both"/>
        <w:rPr>
          <w:rFonts w:ascii="Arial" w:hAnsi="Arial" w:cs="Arial"/>
          <w:sz w:val="20"/>
          <w:szCs w:val="20"/>
        </w:rPr>
      </w:pPr>
      <w:r w:rsidRPr="00556E15">
        <w:rPr>
          <w:rFonts w:ascii="Arial" w:hAnsi="Arial" w:cs="Arial"/>
          <w:sz w:val="20"/>
          <w:szCs w:val="20"/>
        </w:rPr>
        <w:t>Needs expressed</w:t>
      </w:r>
      <w:r w:rsidR="008F0F9C" w:rsidRPr="00556E15">
        <w:rPr>
          <w:rFonts w:ascii="Arial" w:hAnsi="Arial" w:cs="Arial"/>
          <w:sz w:val="20"/>
          <w:szCs w:val="20"/>
        </w:rPr>
        <w:t xml:space="preserve"> by Parties and stakeholders</w:t>
      </w:r>
      <w:r w:rsidRPr="00556E15">
        <w:rPr>
          <w:rFonts w:ascii="Arial" w:hAnsi="Arial" w:cs="Arial"/>
          <w:sz w:val="20"/>
          <w:szCs w:val="20"/>
        </w:rPr>
        <w:t xml:space="preserve"> for accessible, up-to-date </w:t>
      </w:r>
      <w:r w:rsidR="00D77308">
        <w:rPr>
          <w:rFonts w:ascii="Arial" w:hAnsi="Arial" w:cs="Arial"/>
          <w:sz w:val="20"/>
          <w:szCs w:val="20"/>
        </w:rPr>
        <w:t>data, information</w:t>
      </w:r>
      <w:r w:rsidR="00FC1BE6">
        <w:rPr>
          <w:rFonts w:ascii="Arial" w:hAnsi="Arial" w:cs="Arial"/>
          <w:sz w:val="20"/>
          <w:szCs w:val="20"/>
        </w:rPr>
        <w:t>,</w:t>
      </w:r>
      <w:r w:rsidR="00D77308">
        <w:rPr>
          <w:rFonts w:ascii="Arial" w:hAnsi="Arial" w:cs="Arial"/>
          <w:sz w:val="20"/>
          <w:szCs w:val="20"/>
        </w:rPr>
        <w:t xml:space="preserve"> </w:t>
      </w:r>
      <w:r w:rsidR="00111518">
        <w:rPr>
          <w:rFonts w:ascii="Arial" w:hAnsi="Arial" w:cs="Arial"/>
          <w:sz w:val="20"/>
          <w:szCs w:val="20"/>
        </w:rPr>
        <w:t xml:space="preserve">and </w:t>
      </w:r>
      <w:r w:rsidRPr="00556E15">
        <w:rPr>
          <w:rFonts w:ascii="Arial" w:hAnsi="Arial" w:cs="Arial"/>
          <w:sz w:val="20"/>
          <w:szCs w:val="20"/>
        </w:rPr>
        <w:t xml:space="preserve">knowledge to support implementation of the </w:t>
      </w:r>
      <w:r w:rsidR="004F7BF0" w:rsidRPr="00556E15">
        <w:rPr>
          <w:rFonts w:ascii="Arial" w:hAnsi="Arial" w:cs="Arial"/>
          <w:sz w:val="20"/>
          <w:szCs w:val="20"/>
        </w:rPr>
        <w:t>Global Biodiversity Framework</w:t>
      </w:r>
      <w:r w:rsidRPr="00556E15">
        <w:rPr>
          <w:rFonts w:ascii="Arial" w:hAnsi="Arial" w:cs="Arial"/>
          <w:sz w:val="20"/>
          <w:szCs w:val="20"/>
        </w:rPr>
        <w:t xml:space="preserve"> are summarised in discussion documents</w:t>
      </w:r>
      <w:r w:rsidR="00FC1BE6">
        <w:rPr>
          <w:rFonts w:ascii="Arial" w:hAnsi="Arial" w:cs="Arial"/>
          <w:sz w:val="20"/>
          <w:szCs w:val="20"/>
        </w:rPr>
        <w:t xml:space="preserve"> about </w:t>
      </w:r>
      <w:r w:rsidR="00AA5F6C">
        <w:rPr>
          <w:rFonts w:ascii="Arial" w:hAnsi="Arial" w:cs="Arial"/>
          <w:sz w:val="20"/>
          <w:szCs w:val="20"/>
        </w:rPr>
        <w:t>a</w:t>
      </w:r>
      <w:r w:rsidR="00FC1BE6">
        <w:rPr>
          <w:rFonts w:ascii="Arial" w:hAnsi="Arial" w:cs="Arial"/>
          <w:sz w:val="20"/>
          <w:szCs w:val="20"/>
        </w:rPr>
        <w:t xml:space="preserve"> global knowledge </w:t>
      </w:r>
      <w:r w:rsidR="00AA5F6C">
        <w:rPr>
          <w:rFonts w:ascii="Arial" w:hAnsi="Arial" w:cs="Arial"/>
          <w:sz w:val="20"/>
          <w:szCs w:val="20"/>
        </w:rPr>
        <w:t xml:space="preserve">support </w:t>
      </w:r>
      <w:r w:rsidR="00FC1BE6">
        <w:rPr>
          <w:rFonts w:ascii="Arial" w:hAnsi="Arial" w:cs="Arial"/>
          <w:sz w:val="20"/>
          <w:szCs w:val="20"/>
        </w:rPr>
        <w:t>service</w:t>
      </w:r>
      <w:r w:rsidRPr="00556E15">
        <w:rPr>
          <w:rFonts w:ascii="Arial" w:hAnsi="Arial" w:cs="Arial"/>
          <w:sz w:val="20"/>
          <w:szCs w:val="20"/>
        </w:rPr>
        <w:t xml:space="preserve"> </w:t>
      </w:r>
      <w:r w:rsidR="00FC1BE6">
        <w:rPr>
          <w:rFonts w:ascii="Arial" w:hAnsi="Arial" w:cs="Arial"/>
          <w:sz w:val="20"/>
          <w:szCs w:val="20"/>
        </w:rPr>
        <w:t>(</w:t>
      </w:r>
      <w:r w:rsidRPr="00556E15">
        <w:rPr>
          <w:rFonts w:ascii="Arial" w:hAnsi="Arial" w:cs="Arial"/>
          <w:sz w:val="20"/>
          <w:szCs w:val="20"/>
        </w:rPr>
        <w:t>Versions 1</w:t>
      </w:r>
      <w:r w:rsidRPr="00556E15">
        <w:rPr>
          <w:rStyle w:val="FootnoteReference"/>
          <w:rFonts w:ascii="Arial" w:hAnsi="Arial" w:cs="Arial"/>
          <w:sz w:val="20"/>
          <w:szCs w:val="20"/>
        </w:rPr>
        <w:footnoteReference w:id="3"/>
      </w:r>
      <w:r w:rsidRPr="00556E15">
        <w:rPr>
          <w:rFonts w:ascii="Arial" w:hAnsi="Arial" w:cs="Arial"/>
          <w:sz w:val="20"/>
          <w:szCs w:val="20"/>
        </w:rPr>
        <w:t xml:space="preserve"> and 2</w:t>
      </w:r>
      <w:r w:rsidRPr="00556E15">
        <w:rPr>
          <w:rStyle w:val="FootnoteReference"/>
          <w:rFonts w:ascii="Arial" w:hAnsi="Arial" w:cs="Arial"/>
          <w:sz w:val="20"/>
          <w:szCs w:val="20"/>
        </w:rPr>
        <w:footnoteReference w:id="4"/>
      </w:r>
      <w:r w:rsidR="00FC1BE6">
        <w:rPr>
          <w:rFonts w:ascii="Arial" w:hAnsi="Arial" w:cs="Arial"/>
          <w:sz w:val="20"/>
          <w:szCs w:val="20"/>
        </w:rPr>
        <w:t>).</w:t>
      </w:r>
      <w:r w:rsidRPr="00556E15">
        <w:rPr>
          <w:rFonts w:ascii="Arial" w:hAnsi="Arial" w:cs="Arial"/>
          <w:sz w:val="20"/>
          <w:szCs w:val="20"/>
        </w:rPr>
        <w:t xml:space="preserve">  </w:t>
      </w:r>
      <w:r w:rsidR="00AB65CB" w:rsidRPr="00556E15">
        <w:rPr>
          <w:rFonts w:ascii="Arial" w:hAnsi="Arial" w:cs="Arial"/>
          <w:sz w:val="20"/>
          <w:szCs w:val="20"/>
        </w:rPr>
        <w:t>Following th</w:t>
      </w:r>
      <w:r w:rsidR="002E7043">
        <w:rPr>
          <w:rFonts w:ascii="Arial" w:hAnsi="Arial" w:cs="Arial"/>
          <w:sz w:val="20"/>
          <w:szCs w:val="20"/>
        </w:rPr>
        <w:t>e</w:t>
      </w:r>
      <w:r w:rsidR="00B93516" w:rsidRPr="00556E15">
        <w:rPr>
          <w:rFonts w:ascii="Arial" w:hAnsi="Arial" w:cs="Arial"/>
          <w:sz w:val="20"/>
          <w:szCs w:val="20"/>
        </w:rPr>
        <w:t xml:space="preserve"> </w:t>
      </w:r>
      <w:r w:rsidR="00AB65CB" w:rsidRPr="00556E15">
        <w:rPr>
          <w:rFonts w:ascii="Arial" w:hAnsi="Arial" w:cs="Arial"/>
          <w:sz w:val="20"/>
          <w:szCs w:val="20"/>
        </w:rPr>
        <w:t xml:space="preserve">initial </w:t>
      </w:r>
      <w:r w:rsidR="00D8415F" w:rsidRPr="00556E15">
        <w:rPr>
          <w:rFonts w:ascii="Arial" w:hAnsi="Arial" w:cs="Arial"/>
          <w:sz w:val="20"/>
          <w:szCs w:val="20"/>
        </w:rPr>
        <w:t>assessment of needs and opportunities</w:t>
      </w:r>
      <w:r w:rsidR="00AB65CB" w:rsidRPr="00556E15">
        <w:rPr>
          <w:rFonts w:ascii="Arial" w:hAnsi="Arial" w:cs="Arial"/>
          <w:sz w:val="20"/>
          <w:szCs w:val="20"/>
        </w:rPr>
        <w:t xml:space="preserve">, the scope of </w:t>
      </w:r>
      <w:r w:rsidR="00AA5F6C">
        <w:rPr>
          <w:rFonts w:ascii="Arial" w:hAnsi="Arial" w:cs="Arial"/>
          <w:sz w:val="20"/>
          <w:szCs w:val="20"/>
        </w:rPr>
        <w:t>the proposed</w:t>
      </w:r>
      <w:r w:rsidR="00AB65CB" w:rsidRPr="00867191">
        <w:rPr>
          <w:rFonts w:ascii="Arial" w:hAnsi="Arial" w:cs="Arial"/>
          <w:sz w:val="20"/>
          <w:szCs w:val="20"/>
        </w:rPr>
        <w:t xml:space="preserve"> </w:t>
      </w:r>
      <w:r w:rsidR="00571BF8" w:rsidRPr="00867191">
        <w:rPr>
          <w:rFonts w:ascii="Arial" w:hAnsi="Arial" w:cs="Arial"/>
          <w:sz w:val="20"/>
          <w:szCs w:val="20"/>
        </w:rPr>
        <w:t>g</w:t>
      </w:r>
      <w:r w:rsidR="00022A60" w:rsidRPr="00867191">
        <w:rPr>
          <w:rFonts w:ascii="Arial" w:hAnsi="Arial" w:cs="Arial"/>
          <w:sz w:val="20"/>
          <w:szCs w:val="20"/>
        </w:rPr>
        <w:t xml:space="preserve">lobal </w:t>
      </w:r>
      <w:r w:rsidR="00571BF8" w:rsidRPr="00867191">
        <w:rPr>
          <w:rFonts w:ascii="Arial" w:hAnsi="Arial" w:cs="Arial"/>
          <w:sz w:val="20"/>
          <w:szCs w:val="20"/>
        </w:rPr>
        <w:t>k</w:t>
      </w:r>
      <w:r w:rsidR="00AB65CB" w:rsidRPr="00867191">
        <w:rPr>
          <w:rFonts w:ascii="Arial" w:hAnsi="Arial" w:cs="Arial"/>
          <w:sz w:val="20"/>
          <w:szCs w:val="20"/>
        </w:rPr>
        <w:t xml:space="preserve">nowledge </w:t>
      </w:r>
      <w:r w:rsidR="00571BF8" w:rsidRPr="00867191">
        <w:rPr>
          <w:rFonts w:ascii="Arial" w:hAnsi="Arial" w:cs="Arial"/>
          <w:sz w:val="20"/>
          <w:szCs w:val="20"/>
        </w:rPr>
        <w:t>s</w:t>
      </w:r>
      <w:r w:rsidR="00022A60" w:rsidRPr="00867191">
        <w:rPr>
          <w:rFonts w:ascii="Arial" w:hAnsi="Arial" w:cs="Arial"/>
          <w:sz w:val="20"/>
          <w:szCs w:val="20"/>
        </w:rPr>
        <w:t xml:space="preserve">upport </w:t>
      </w:r>
      <w:r w:rsidR="00571BF8" w:rsidRPr="00867191">
        <w:rPr>
          <w:rFonts w:ascii="Arial" w:hAnsi="Arial" w:cs="Arial"/>
          <w:sz w:val="20"/>
          <w:szCs w:val="20"/>
        </w:rPr>
        <w:t>s</w:t>
      </w:r>
      <w:r w:rsidR="00AB65CB" w:rsidRPr="00867191">
        <w:rPr>
          <w:rFonts w:ascii="Arial" w:hAnsi="Arial" w:cs="Arial"/>
          <w:sz w:val="20"/>
          <w:szCs w:val="20"/>
        </w:rPr>
        <w:t>ervice</w:t>
      </w:r>
      <w:r w:rsidR="00022A60" w:rsidRPr="00867191">
        <w:rPr>
          <w:rFonts w:ascii="Arial" w:hAnsi="Arial" w:cs="Arial"/>
          <w:sz w:val="20"/>
          <w:szCs w:val="20"/>
        </w:rPr>
        <w:t xml:space="preserve"> for </w:t>
      </w:r>
      <w:r w:rsidR="00571BF8" w:rsidRPr="00867191">
        <w:rPr>
          <w:rFonts w:ascii="Arial" w:hAnsi="Arial" w:cs="Arial"/>
          <w:sz w:val="20"/>
          <w:szCs w:val="20"/>
        </w:rPr>
        <w:t>b</w:t>
      </w:r>
      <w:r w:rsidR="00022A60" w:rsidRPr="00867191">
        <w:rPr>
          <w:rFonts w:ascii="Arial" w:hAnsi="Arial" w:cs="Arial"/>
          <w:sz w:val="20"/>
          <w:szCs w:val="20"/>
        </w:rPr>
        <w:t>iodiversity</w:t>
      </w:r>
      <w:r w:rsidR="00AB65CB" w:rsidRPr="00556E15">
        <w:rPr>
          <w:rFonts w:ascii="Arial" w:hAnsi="Arial" w:cs="Arial"/>
          <w:sz w:val="20"/>
          <w:szCs w:val="20"/>
        </w:rPr>
        <w:t xml:space="preserve"> </w:t>
      </w:r>
      <w:r w:rsidR="00D8415F" w:rsidRPr="00556E15">
        <w:rPr>
          <w:rFonts w:ascii="Arial" w:hAnsi="Arial" w:cs="Arial"/>
          <w:sz w:val="20"/>
          <w:szCs w:val="20"/>
        </w:rPr>
        <w:t>h</w:t>
      </w:r>
      <w:r w:rsidR="00AB65CB" w:rsidRPr="00556E15">
        <w:rPr>
          <w:rFonts w:ascii="Arial" w:hAnsi="Arial" w:cs="Arial"/>
          <w:sz w:val="20"/>
          <w:szCs w:val="20"/>
        </w:rPr>
        <w:t>as</w:t>
      </w:r>
      <w:r w:rsidR="00022A60" w:rsidRPr="00556E15">
        <w:rPr>
          <w:rFonts w:ascii="Arial" w:hAnsi="Arial" w:cs="Arial"/>
          <w:sz w:val="20"/>
          <w:szCs w:val="20"/>
        </w:rPr>
        <w:t xml:space="preserve"> been</w:t>
      </w:r>
      <w:r w:rsidR="00AB65CB" w:rsidRPr="00556E15">
        <w:rPr>
          <w:rFonts w:ascii="Arial" w:hAnsi="Arial" w:cs="Arial"/>
          <w:sz w:val="20"/>
          <w:szCs w:val="20"/>
        </w:rPr>
        <w:t xml:space="preserve"> refined</w:t>
      </w:r>
      <w:r w:rsidR="00D221AA">
        <w:rPr>
          <w:rFonts w:ascii="Arial" w:hAnsi="Arial" w:cs="Arial"/>
          <w:sz w:val="20"/>
          <w:szCs w:val="20"/>
        </w:rPr>
        <w:t xml:space="preserve">. A phased approach to development will </w:t>
      </w:r>
      <w:r w:rsidR="00E16598">
        <w:rPr>
          <w:rFonts w:ascii="Arial" w:hAnsi="Arial" w:cs="Arial"/>
          <w:sz w:val="20"/>
          <w:szCs w:val="20"/>
        </w:rPr>
        <w:t xml:space="preserve">initially aim to </w:t>
      </w:r>
      <w:r w:rsidR="00AB65CB" w:rsidRPr="00556E15">
        <w:rPr>
          <w:rFonts w:ascii="Arial" w:hAnsi="Arial" w:cs="Arial"/>
          <w:sz w:val="20"/>
          <w:szCs w:val="20"/>
        </w:rPr>
        <w:t>support Parties</w:t>
      </w:r>
      <w:r w:rsidR="00D8415F" w:rsidRPr="00556E15">
        <w:rPr>
          <w:rFonts w:ascii="Arial" w:hAnsi="Arial" w:cs="Arial"/>
          <w:sz w:val="20"/>
          <w:szCs w:val="20"/>
        </w:rPr>
        <w:t>’</w:t>
      </w:r>
      <w:r w:rsidR="00AB65CB" w:rsidRPr="00556E15">
        <w:rPr>
          <w:rFonts w:ascii="Arial" w:hAnsi="Arial" w:cs="Arial"/>
          <w:sz w:val="20"/>
          <w:szCs w:val="20"/>
        </w:rPr>
        <w:t xml:space="preserve"> needs in relation to the monitoring, </w:t>
      </w:r>
      <w:r w:rsidR="473028BF" w:rsidRPr="1BF81067">
        <w:rPr>
          <w:rFonts w:ascii="Arial" w:hAnsi="Arial" w:cs="Arial"/>
          <w:sz w:val="20"/>
          <w:szCs w:val="20"/>
        </w:rPr>
        <w:t xml:space="preserve">reporting and </w:t>
      </w:r>
      <w:r w:rsidR="00AB65CB" w:rsidRPr="00556E15">
        <w:rPr>
          <w:rFonts w:ascii="Arial" w:hAnsi="Arial" w:cs="Arial"/>
          <w:sz w:val="20"/>
          <w:szCs w:val="20"/>
        </w:rPr>
        <w:t>review of progress towards</w:t>
      </w:r>
      <w:r w:rsidR="0099226C">
        <w:rPr>
          <w:rFonts w:ascii="Arial" w:hAnsi="Arial" w:cs="Arial"/>
          <w:sz w:val="20"/>
          <w:szCs w:val="20"/>
        </w:rPr>
        <w:t xml:space="preserve"> implementation of</w:t>
      </w:r>
      <w:r w:rsidR="00AB65CB" w:rsidRPr="00556E15">
        <w:rPr>
          <w:rFonts w:ascii="Arial" w:hAnsi="Arial" w:cs="Arial"/>
          <w:sz w:val="20"/>
          <w:szCs w:val="20"/>
        </w:rPr>
        <w:t xml:space="preserve"> the </w:t>
      </w:r>
      <w:r w:rsidR="00716BD8" w:rsidRPr="00556E15">
        <w:rPr>
          <w:rFonts w:ascii="Arial" w:hAnsi="Arial" w:cs="Arial"/>
          <w:sz w:val="20"/>
          <w:szCs w:val="20"/>
        </w:rPr>
        <w:t xml:space="preserve">Global Biodiversity Framework. </w:t>
      </w:r>
      <w:r w:rsidRPr="00556E15">
        <w:rPr>
          <w:rFonts w:ascii="Arial" w:hAnsi="Arial" w:cs="Arial"/>
          <w:sz w:val="20"/>
          <w:szCs w:val="20"/>
        </w:rPr>
        <w:t xml:space="preserve">The monitoring framework </w:t>
      </w:r>
      <w:r w:rsidR="0074755F">
        <w:rPr>
          <w:rFonts w:ascii="Arial" w:hAnsi="Arial" w:cs="Arial"/>
          <w:sz w:val="20"/>
          <w:szCs w:val="20"/>
        </w:rPr>
        <w:t xml:space="preserve">for the Global Biodiversity Framework </w:t>
      </w:r>
      <w:r w:rsidRPr="00556E15">
        <w:rPr>
          <w:rFonts w:ascii="Arial" w:hAnsi="Arial" w:cs="Arial"/>
          <w:sz w:val="20"/>
          <w:szCs w:val="20"/>
        </w:rPr>
        <w:t xml:space="preserve">includes indicators to measure progress towards </w:t>
      </w:r>
      <w:r w:rsidR="0049737B">
        <w:rPr>
          <w:rFonts w:ascii="Arial" w:hAnsi="Arial" w:cs="Arial"/>
          <w:sz w:val="20"/>
          <w:szCs w:val="20"/>
        </w:rPr>
        <w:t>its</w:t>
      </w:r>
      <w:r w:rsidRPr="00556E15">
        <w:rPr>
          <w:rFonts w:ascii="Arial" w:hAnsi="Arial" w:cs="Arial"/>
          <w:sz w:val="20"/>
          <w:szCs w:val="20"/>
        </w:rPr>
        <w:t xml:space="preserve"> goals and targets</w:t>
      </w:r>
      <w:r w:rsidR="00A96EFD" w:rsidRPr="00556E15">
        <w:rPr>
          <w:rFonts w:ascii="Arial" w:hAnsi="Arial" w:cs="Arial"/>
          <w:sz w:val="20"/>
          <w:szCs w:val="20"/>
        </w:rPr>
        <w:t>.</w:t>
      </w:r>
      <w:r w:rsidRPr="00556E15">
        <w:rPr>
          <w:rFonts w:ascii="Arial" w:hAnsi="Arial" w:cs="Arial"/>
          <w:sz w:val="20"/>
          <w:szCs w:val="20"/>
        </w:rPr>
        <w:t xml:space="preserve"> Implementation of the monitoring framework is essential for </w:t>
      </w:r>
      <w:r w:rsidR="36C9650F" w:rsidRPr="2A16A40C">
        <w:rPr>
          <w:rFonts w:ascii="Arial" w:hAnsi="Arial" w:cs="Arial"/>
          <w:sz w:val="20"/>
          <w:szCs w:val="20"/>
        </w:rPr>
        <w:t xml:space="preserve">understanding </w:t>
      </w:r>
      <w:r w:rsidRPr="00556E15">
        <w:rPr>
          <w:rFonts w:ascii="Arial" w:hAnsi="Arial" w:cs="Arial"/>
          <w:sz w:val="20"/>
          <w:szCs w:val="20"/>
        </w:rPr>
        <w:t>progress</w:t>
      </w:r>
      <w:r w:rsidR="0049737B">
        <w:rPr>
          <w:rFonts w:ascii="Arial" w:hAnsi="Arial" w:cs="Arial"/>
          <w:sz w:val="20"/>
          <w:szCs w:val="20"/>
        </w:rPr>
        <w:t xml:space="preserve"> towards the Global Biodiversity Framework</w:t>
      </w:r>
      <w:r w:rsidRPr="00556E15">
        <w:rPr>
          <w:rFonts w:ascii="Arial" w:hAnsi="Arial" w:cs="Arial"/>
          <w:sz w:val="20"/>
          <w:szCs w:val="20"/>
        </w:rPr>
        <w:t xml:space="preserve"> at national and global scales, course-correcting where needed, and improving transparency and accountability of implementation. It is imperative that support is provided to Parties to enable the</w:t>
      </w:r>
      <w:r w:rsidR="008636EC">
        <w:rPr>
          <w:rFonts w:ascii="Arial" w:hAnsi="Arial" w:cs="Arial"/>
          <w:sz w:val="20"/>
          <w:szCs w:val="20"/>
        </w:rPr>
        <w:t>m to</w:t>
      </w:r>
      <w:r w:rsidRPr="00556E15">
        <w:rPr>
          <w:rFonts w:ascii="Arial" w:hAnsi="Arial" w:cs="Arial"/>
          <w:sz w:val="20"/>
          <w:szCs w:val="20"/>
        </w:rPr>
        <w:t xml:space="preserve"> use the indicators</w:t>
      </w:r>
      <w:r w:rsidR="003F5530">
        <w:rPr>
          <w:rFonts w:ascii="Arial" w:hAnsi="Arial" w:cs="Arial"/>
          <w:sz w:val="20"/>
          <w:szCs w:val="20"/>
        </w:rPr>
        <w:t xml:space="preserve"> of the monitoring framework and other indicators subject to national needs,</w:t>
      </w:r>
      <w:r w:rsidRPr="00556E15">
        <w:rPr>
          <w:rFonts w:ascii="Arial" w:hAnsi="Arial" w:cs="Arial"/>
          <w:sz w:val="20"/>
          <w:szCs w:val="20"/>
        </w:rPr>
        <w:t xml:space="preserve"> as part of the monitoring, review and reporting process for the </w:t>
      </w:r>
      <w:r w:rsidR="006C3B29" w:rsidRPr="00556E15">
        <w:rPr>
          <w:rFonts w:ascii="Arial" w:hAnsi="Arial" w:cs="Arial"/>
          <w:sz w:val="20"/>
          <w:szCs w:val="20"/>
        </w:rPr>
        <w:t>Global Biodiversity Framework</w:t>
      </w:r>
      <w:r w:rsidRPr="00556E15">
        <w:rPr>
          <w:rFonts w:ascii="Arial" w:hAnsi="Arial" w:cs="Arial"/>
          <w:sz w:val="20"/>
          <w:szCs w:val="20"/>
        </w:rPr>
        <w:t xml:space="preserve">. A structured, signed-posted </w:t>
      </w:r>
      <w:r w:rsidR="00235738">
        <w:rPr>
          <w:rFonts w:ascii="Arial" w:hAnsi="Arial" w:cs="Arial"/>
          <w:sz w:val="20"/>
          <w:szCs w:val="20"/>
        </w:rPr>
        <w:t>global knowledge support service for biodiversity</w:t>
      </w:r>
      <w:r w:rsidRPr="00556E15">
        <w:rPr>
          <w:rFonts w:ascii="Arial" w:hAnsi="Arial" w:cs="Arial"/>
          <w:sz w:val="20"/>
          <w:szCs w:val="20"/>
        </w:rPr>
        <w:t xml:space="preserve"> will </w:t>
      </w:r>
      <w:r w:rsidR="00FF7A8B">
        <w:rPr>
          <w:rFonts w:ascii="Arial" w:hAnsi="Arial" w:cs="Arial"/>
          <w:sz w:val="20"/>
          <w:szCs w:val="20"/>
        </w:rPr>
        <w:t xml:space="preserve">facilitate </w:t>
      </w:r>
      <w:r w:rsidRPr="00556E15">
        <w:rPr>
          <w:rFonts w:ascii="Arial" w:hAnsi="Arial" w:cs="Arial"/>
          <w:sz w:val="20"/>
          <w:szCs w:val="20"/>
        </w:rPr>
        <w:t>access to dispersed</w:t>
      </w:r>
      <w:r w:rsidR="00FF7A8B" w:rsidRPr="00FF7A8B">
        <w:rPr>
          <w:rFonts w:ascii="Arial" w:eastAsia="Roboto" w:hAnsi="Arial" w:cs="Arial"/>
          <w:color w:val="000000" w:themeColor="text1"/>
          <w:sz w:val="20"/>
          <w:szCs w:val="20"/>
        </w:rPr>
        <w:t xml:space="preserve"> </w:t>
      </w:r>
      <w:r w:rsidR="00111518">
        <w:rPr>
          <w:rFonts w:ascii="Arial" w:eastAsia="Roboto" w:hAnsi="Arial" w:cs="Arial"/>
          <w:color w:val="000000" w:themeColor="text1"/>
          <w:sz w:val="20"/>
          <w:szCs w:val="20"/>
        </w:rPr>
        <w:t xml:space="preserve">sources of </w:t>
      </w:r>
      <w:r w:rsidR="00FF7A8B">
        <w:rPr>
          <w:rFonts w:ascii="Arial" w:eastAsia="Roboto" w:hAnsi="Arial" w:cs="Arial"/>
          <w:color w:val="000000" w:themeColor="text1"/>
          <w:sz w:val="20"/>
          <w:szCs w:val="20"/>
        </w:rPr>
        <w:t xml:space="preserve">data, </w:t>
      </w:r>
      <w:r w:rsidR="00FF7A8B" w:rsidRPr="1F3D6152">
        <w:rPr>
          <w:rFonts w:ascii="Arial" w:eastAsia="Roboto" w:hAnsi="Arial" w:cs="Arial"/>
          <w:color w:val="000000" w:themeColor="text1"/>
          <w:sz w:val="20"/>
          <w:szCs w:val="20"/>
        </w:rPr>
        <w:t xml:space="preserve">information </w:t>
      </w:r>
      <w:r w:rsidR="00FF7A8B">
        <w:rPr>
          <w:rFonts w:ascii="Arial" w:eastAsia="Roboto" w:hAnsi="Arial" w:cs="Arial"/>
          <w:color w:val="000000" w:themeColor="text1"/>
          <w:sz w:val="20"/>
          <w:szCs w:val="20"/>
        </w:rPr>
        <w:t xml:space="preserve">and </w:t>
      </w:r>
      <w:r w:rsidR="00FF7A8B" w:rsidRPr="1F3D6152">
        <w:rPr>
          <w:rFonts w:ascii="Arial" w:eastAsia="Roboto" w:hAnsi="Arial" w:cs="Arial"/>
          <w:color w:val="000000" w:themeColor="text1"/>
          <w:sz w:val="20"/>
          <w:szCs w:val="20"/>
        </w:rPr>
        <w:t>knowledge</w:t>
      </w:r>
      <w:r w:rsidR="00FF7A8B">
        <w:rPr>
          <w:rFonts w:ascii="Arial" w:eastAsia="Roboto" w:hAnsi="Arial" w:cs="Arial"/>
          <w:color w:val="000000" w:themeColor="text1"/>
          <w:sz w:val="20"/>
          <w:szCs w:val="20"/>
        </w:rPr>
        <w:t xml:space="preserve"> and</w:t>
      </w:r>
      <w:r w:rsidRPr="00556E15">
        <w:rPr>
          <w:rFonts w:ascii="Arial" w:hAnsi="Arial" w:cs="Arial"/>
          <w:sz w:val="20"/>
          <w:szCs w:val="20"/>
        </w:rPr>
        <w:t xml:space="preserve"> </w:t>
      </w:r>
      <w:r w:rsidR="00111518">
        <w:rPr>
          <w:rFonts w:ascii="Arial" w:hAnsi="Arial" w:cs="Arial"/>
          <w:sz w:val="20"/>
          <w:szCs w:val="20"/>
        </w:rPr>
        <w:t xml:space="preserve">a </w:t>
      </w:r>
      <w:r w:rsidRPr="00556E15">
        <w:rPr>
          <w:rFonts w:ascii="Arial" w:hAnsi="Arial" w:cs="Arial"/>
          <w:sz w:val="20"/>
          <w:szCs w:val="20"/>
        </w:rPr>
        <w:t xml:space="preserve">range of materials and resources that can be used support monitoring at national levels. </w:t>
      </w:r>
    </w:p>
    <w:p w14:paraId="64664B87" w14:textId="77777777" w:rsidR="00826524" w:rsidRDefault="00826524" w:rsidP="002409C0">
      <w:pPr>
        <w:spacing w:after="0" w:line="240" w:lineRule="auto"/>
        <w:jc w:val="both"/>
        <w:rPr>
          <w:rFonts w:ascii="Arial" w:hAnsi="Arial" w:cs="Arial"/>
          <w:sz w:val="20"/>
          <w:szCs w:val="20"/>
        </w:rPr>
      </w:pPr>
    </w:p>
    <w:p w14:paraId="522E37D0" w14:textId="3466AC5B" w:rsidR="00D55CB8" w:rsidRPr="00556E15" w:rsidRDefault="0026603F" w:rsidP="002409C0">
      <w:pPr>
        <w:spacing w:after="0" w:line="240" w:lineRule="auto"/>
        <w:jc w:val="both"/>
        <w:rPr>
          <w:rFonts w:ascii="Arial" w:hAnsi="Arial" w:cs="Arial"/>
          <w:sz w:val="20"/>
          <w:szCs w:val="20"/>
        </w:rPr>
      </w:pPr>
      <w:r>
        <w:rPr>
          <w:rFonts w:ascii="Arial" w:hAnsi="Arial" w:cs="Arial"/>
          <w:sz w:val="20"/>
          <w:szCs w:val="20"/>
        </w:rPr>
        <w:t xml:space="preserve">Further context relates to the establishment of </w:t>
      </w:r>
      <w:r w:rsidR="00D55CB8" w:rsidRPr="7B9DE660">
        <w:rPr>
          <w:rFonts w:ascii="Arial" w:hAnsi="Arial" w:cs="Arial"/>
          <w:sz w:val="20"/>
          <w:szCs w:val="20"/>
        </w:rPr>
        <w:t>regional and subregional technical and scientific cooperation support centres (TSC</w:t>
      </w:r>
      <w:r w:rsidR="00B95034">
        <w:rPr>
          <w:rFonts w:ascii="Arial" w:hAnsi="Arial" w:cs="Arial"/>
          <w:sz w:val="20"/>
          <w:szCs w:val="20"/>
        </w:rPr>
        <w:t>C</w:t>
      </w:r>
      <w:r w:rsidR="00D55CB8" w:rsidRPr="7B9DE660">
        <w:rPr>
          <w:rFonts w:ascii="Arial" w:hAnsi="Arial" w:cs="Arial"/>
          <w:sz w:val="20"/>
          <w:szCs w:val="20"/>
        </w:rPr>
        <w:t>s)</w:t>
      </w:r>
      <w:r>
        <w:rPr>
          <w:rFonts w:ascii="Arial" w:hAnsi="Arial" w:cs="Arial"/>
          <w:sz w:val="20"/>
          <w:szCs w:val="20"/>
        </w:rPr>
        <w:t>, under Decision 15/8</w:t>
      </w:r>
      <w:r w:rsidR="009A61D3">
        <w:rPr>
          <w:rFonts w:ascii="Arial" w:hAnsi="Arial" w:cs="Arial"/>
          <w:sz w:val="20"/>
          <w:szCs w:val="20"/>
        </w:rPr>
        <w:t xml:space="preserve">. </w:t>
      </w:r>
      <w:r w:rsidR="00903CEB">
        <w:rPr>
          <w:rFonts w:ascii="Arial" w:hAnsi="Arial" w:cs="Arial"/>
          <w:sz w:val="20"/>
          <w:szCs w:val="20"/>
        </w:rPr>
        <w:t>Given that the</w:t>
      </w:r>
      <w:r w:rsidR="00D55CB8" w:rsidRPr="7B9DE660">
        <w:rPr>
          <w:rFonts w:ascii="Arial" w:hAnsi="Arial" w:cs="Arial"/>
          <w:sz w:val="20"/>
          <w:szCs w:val="20"/>
        </w:rPr>
        <w:t xml:space="preserve"> purpose of the </w:t>
      </w:r>
      <w:r w:rsidR="009A61D3">
        <w:rPr>
          <w:rFonts w:ascii="Arial" w:hAnsi="Arial" w:cs="Arial"/>
          <w:sz w:val="20"/>
          <w:szCs w:val="20"/>
        </w:rPr>
        <w:t>TSC</w:t>
      </w:r>
      <w:r w:rsidR="002632D5">
        <w:rPr>
          <w:rFonts w:ascii="Arial" w:hAnsi="Arial" w:cs="Arial"/>
          <w:sz w:val="20"/>
          <w:szCs w:val="20"/>
        </w:rPr>
        <w:t>C</w:t>
      </w:r>
      <w:r w:rsidR="009A61D3">
        <w:rPr>
          <w:rFonts w:ascii="Arial" w:hAnsi="Arial" w:cs="Arial"/>
          <w:sz w:val="20"/>
          <w:szCs w:val="20"/>
        </w:rPr>
        <w:t xml:space="preserve">s </w:t>
      </w:r>
      <w:r w:rsidR="00D55CB8">
        <w:rPr>
          <w:rFonts w:ascii="Arial" w:hAnsi="Arial" w:cs="Arial"/>
          <w:sz w:val="20"/>
          <w:szCs w:val="20"/>
        </w:rPr>
        <w:t>is</w:t>
      </w:r>
      <w:r w:rsidR="00D55CB8" w:rsidRPr="7B9DE660">
        <w:rPr>
          <w:rFonts w:ascii="Arial" w:hAnsi="Arial" w:cs="Arial"/>
          <w:sz w:val="20"/>
          <w:szCs w:val="20"/>
        </w:rPr>
        <w:t xml:space="preserve"> to </w:t>
      </w:r>
      <w:r w:rsidR="00D55CB8" w:rsidRPr="7B9DE660">
        <w:rPr>
          <w:rFonts w:ascii="Arial" w:hAnsi="Arial" w:cs="Arial"/>
          <w:sz w:val="20"/>
          <w:szCs w:val="20"/>
        </w:rPr>
        <w:lastRenderedPageBreak/>
        <w:t xml:space="preserve">promote and facilitate </w:t>
      </w:r>
      <w:r w:rsidR="00365542">
        <w:rPr>
          <w:rFonts w:ascii="Arial" w:hAnsi="Arial" w:cs="Arial"/>
          <w:sz w:val="20"/>
          <w:szCs w:val="20"/>
        </w:rPr>
        <w:t xml:space="preserve">technical and scientific </w:t>
      </w:r>
      <w:r w:rsidR="00D55CB8" w:rsidRPr="7B9DE660">
        <w:rPr>
          <w:rFonts w:ascii="Arial" w:hAnsi="Arial" w:cs="Arial"/>
          <w:sz w:val="20"/>
          <w:szCs w:val="20"/>
        </w:rPr>
        <w:t xml:space="preserve">cooperation among Parties and relevant organizations to enable them to effectively utilize science, </w:t>
      </w:r>
      <w:proofErr w:type="gramStart"/>
      <w:r w:rsidR="00D55CB8" w:rsidRPr="7B9DE660">
        <w:rPr>
          <w:rFonts w:ascii="Arial" w:hAnsi="Arial" w:cs="Arial"/>
          <w:sz w:val="20"/>
          <w:szCs w:val="20"/>
        </w:rPr>
        <w:t>technology</w:t>
      </w:r>
      <w:proofErr w:type="gramEnd"/>
      <w:r w:rsidR="00D55CB8" w:rsidRPr="7B9DE660">
        <w:rPr>
          <w:rFonts w:ascii="Arial" w:hAnsi="Arial" w:cs="Arial"/>
          <w:sz w:val="20"/>
          <w:szCs w:val="20"/>
        </w:rPr>
        <w:t xml:space="preserve"> and innovation to support the implementation of the Global Biodiversity Framewor</w:t>
      </w:r>
      <w:r w:rsidR="00D55CB8">
        <w:rPr>
          <w:rFonts w:ascii="Arial" w:hAnsi="Arial" w:cs="Arial"/>
          <w:sz w:val="20"/>
          <w:szCs w:val="20"/>
        </w:rPr>
        <w:t>k</w:t>
      </w:r>
      <w:r w:rsidR="00903CEB">
        <w:rPr>
          <w:rFonts w:ascii="Arial" w:hAnsi="Arial" w:cs="Arial"/>
          <w:sz w:val="20"/>
          <w:szCs w:val="20"/>
        </w:rPr>
        <w:t>, the TSC</w:t>
      </w:r>
      <w:r w:rsidR="008E1CE1">
        <w:rPr>
          <w:rFonts w:ascii="Arial" w:hAnsi="Arial" w:cs="Arial"/>
          <w:sz w:val="20"/>
          <w:szCs w:val="20"/>
        </w:rPr>
        <w:t>C</w:t>
      </w:r>
      <w:r w:rsidR="00903CEB">
        <w:rPr>
          <w:rFonts w:ascii="Arial" w:hAnsi="Arial" w:cs="Arial"/>
          <w:sz w:val="20"/>
          <w:szCs w:val="20"/>
        </w:rPr>
        <w:t>s are</w:t>
      </w:r>
      <w:r w:rsidR="00903CEB" w:rsidRPr="7B9DE660">
        <w:rPr>
          <w:rFonts w:ascii="Arial" w:hAnsi="Arial" w:cs="Arial"/>
          <w:sz w:val="20"/>
          <w:szCs w:val="20"/>
        </w:rPr>
        <w:t xml:space="preserve"> key </w:t>
      </w:r>
      <w:r w:rsidR="00903CEB">
        <w:rPr>
          <w:rFonts w:ascii="Arial" w:hAnsi="Arial" w:cs="Arial"/>
          <w:sz w:val="20"/>
          <w:szCs w:val="20"/>
        </w:rPr>
        <w:t xml:space="preserve">to </w:t>
      </w:r>
      <w:r w:rsidR="00903CEB" w:rsidRPr="7B9DE660">
        <w:rPr>
          <w:rFonts w:ascii="Arial" w:hAnsi="Arial" w:cs="Arial"/>
          <w:sz w:val="20"/>
          <w:szCs w:val="20"/>
        </w:rPr>
        <w:t xml:space="preserve">the </w:t>
      </w:r>
      <w:r w:rsidR="006B2407">
        <w:rPr>
          <w:rFonts w:ascii="Arial" w:hAnsi="Arial" w:cs="Arial"/>
          <w:sz w:val="20"/>
          <w:szCs w:val="20"/>
        </w:rPr>
        <w:t xml:space="preserve">work </w:t>
      </w:r>
      <w:r w:rsidR="00903CEB" w:rsidRPr="7B9DE660">
        <w:rPr>
          <w:rFonts w:ascii="Arial" w:hAnsi="Arial" w:cs="Arial"/>
          <w:sz w:val="20"/>
          <w:szCs w:val="20"/>
        </w:rPr>
        <w:t>of the global knowledge support service</w:t>
      </w:r>
      <w:r w:rsidR="00D55CB8">
        <w:rPr>
          <w:rFonts w:ascii="Arial" w:hAnsi="Arial" w:cs="Arial"/>
          <w:sz w:val="20"/>
          <w:szCs w:val="20"/>
        </w:rPr>
        <w:t xml:space="preserve">. </w:t>
      </w:r>
      <w:r w:rsidR="00F841E0">
        <w:rPr>
          <w:rFonts w:ascii="Arial" w:hAnsi="Arial" w:cs="Arial"/>
          <w:sz w:val="20"/>
          <w:szCs w:val="20"/>
        </w:rPr>
        <w:t xml:space="preserve">The decisions that Parties make at COP16, relating to the </w:t>
      </w:r>
      <w:r w:rsidR="00CF181F">
        <w:rPr>
          <w:rFonts w:ascii="Arial" w:hAnsi="Arial" w:cs="Arial"/>
          <w:sz w:val="20"/>
          <w:szCs w:val="20"/>
        </w:rPr>
        <w:t>TSC</w:t>
      </w:r>
      <w:r w:rsidR="002D5928">
        <w:rPr>
          <w:rFonts w:ascii="Arial" w:hAnsi="Arial" w:cs="Arial"/>
          <w:sz w:val="20"/>
          <w:szCs w:val="20"/>
        </w:rPr>
        <w:t>C</w:t>
      </w:r>
      <w:r w:rsidR="00CF181F">
        <w:rPr>
          <w:rFonts w:ascii="Arial" w:hAnsi="Arial" w:cs="Arial"/>
          <w:sz w:val="20"/>
          <w:szCs w:val="20"/>
        </w:rPr>
        <w:t xml:space="preserve">s and the </w:t>
      </w:r>
      <w:r w:rsidR="00903CEB">
        <w:rPr>
          <w:rFonts w:ascii="Arial" w:hAnsi="Arial" w:cs="Arial"/>
          <w:sz w:val="20"/>
          <w:szCs w:val="20"/>
        </w:rPr>
        <w:t>operationalisation</w:t>
      </w:r>
      <w:r w:rsidR="00CF181F">
        <w:rPr>
          <w:rFonts w:ascii="Arial" w:hAnsi="Arial" w:cs="Arial"/>
          <w:sz w:val="20"/>
          <w:szCs w:val="20"/>
        </w:rPr>
        <w:t xml:space="preserve"> of the global </w:t>
      </w:r>
      <w:r w:rsidR="00903CEB">
        <w:rPr>
          <w:rFonts w:ascii="Arial" w:hAnsi="Arial" w:cs="Arial"/>
          <w:sz w:val="20"/>
          <w:szCs w:val="20"/>
        </w:rPr>
        <w:t>coordination</w:t>
      </w:r>
      <w:r w:rsidR="00CF181F">
        <w:rPr>
          <w:rFonts w:ascii="Arial" w:hAnsi="Arial" w:cs="Arial"/>
          <w:sz w:val="20"/>
          <w:szCs w:val="20"/>
        </w:rPr>
        <w:t xml:space="preserve"> entity for the </w:t>
      </w:r>
      <w:r w:rsidR="00E50195">
        <w:rPr>
          <w:rFonts w:ascii="Arial" w:hAnsi="Arial" w:cs="Arial"/>
          <w:sz w:val="20"/>
          <w:szCs w:val="20"/>
        </w:rPr>
        <w:t>technical and scientific cooperation mechanism</w:t>
      </w:r>
      <w:r w:rsidR="00CF6FD2">
        <w:rPr>
          <w:rStyle w:val="FootnoteReference"/>
          <w:rFonts w:ascii="Arial" w:hAnsi="Arial" w:cs="Arial"/>
          <w:sz w:val="20"/>
          <w:szCs w:val="20"/>
        </w:rPr>
        <w:footnoteReference w:id="5"/>
      </w:r>
      <w:r w:rsidR="00B71B75">
        <w:rPr>
          <w:rFonts w:ascii="Arial" w:hAnsi="Arial" w:cs="Arial"/>
          <w:sz w:val="20"/>
          <w:szCs w:val="20"/>
        </w:rPr>
        <w:t xml:space="preserve"> will inform</w:t>
      </w:r>
      <w:r w:rsidR="00614297">
        <w:rPr>
          <w:rFonts w:ascii="Arial" w:hAnsi="Arial" w:cs="Arial"/>
          <w:sz w:val="20"/>
          <w:szCs w:val="20"/>
        </w:rPr>
        <w:t xml:space="preserve"> the </w:t>
      </w:r>
      <w:r w:rsidR="00D55CB8" w:rsidRPr="00556E15">
        <w:rPr>
          <w:rFonts w:ascii="Arial" w:hAnsi="Arial" w:cs="Arial"/>
          <w:sz w:val="20"/>
          <w:szCs w:val="20"/>
        </w:rPr>
        <w:t xml:space="preserve">support </w:t>
      </w:r>
      <w:r w:rsidR="0073184D">
        <w:rPr>
          <w:rFonts w:ascii="Arial" w:hAnsi="Arial" w:cs="Arial"/>
          <w:sz w:val="20"/>
          <w:szCs w:val="20"/>
        </w:rPr>
        <w:t xml:space="preserve">services to </w:t>
      </w:r>
      <w:r w:rsidR="00634303">
        <w:rPr>
          <w:rFonts w:ascii="Arial" w:hAnsi="Arial" w:cs="Arial"/>
          <w:sz w:val="20"/>
          <w:szCs w:val="20"/>
        </w:rPr>
        <w:t xml:space="preserve">be </w:t>
      </w:r>
      <w:r w:rsidR="00D55CB8" w:rsidRPr="00556E15">
        <w:rPr>
          <w:rFonts w:ascii="Arial" w:hAnsi="Arial" w:cs="Arial"/>
          <w:sz w:val="20"/>
          <w:szCs w:val="20"/>
        </w:rPr>
        <w:t>delivered via the</w:t>
      </w:r>
      <w:r w:rsidR="00D55CB8">
        <w:rPr>
          <w:rFonts w:ascii="Arial" w:hAnsi="Arial" w:cs="Arial"/>
          <w:sz w:val="20"/>
          <w:szCs w:val="20"/>
        </w:rPr>
        <w:t xml:space="preserve"> regional and subregional technical and scientific support centres</w:t>
      </w:r>
      <w:r w:rsidR="00D55CB8" w:rsidRPr="00556E15">
        <w:rPr>
          <w:rFonts w:ascii="Arial" w:hAnsi="Arial" w:cs="Arial"/>
          <w:sz w:val="20"/>
          <w:szCs w:val="20"/>
        </w:rPr>
        <w:t xml:space="preserve"> and the </w:t>
      </w:r>
      <w:r w:rsidR="00D55CB8">
        <w:rPr>
          <w:rFonts w:ascii="Arial" w:hAnsi="Arial" w:cs="Arial"/>
          <w:sz w:val="20"/>
          <w:szCs w:val="20"/>
        </w:rPr>
        <w:t>global knowledge support service</w:t>
      </w:r>
      <w:r w:rsidR="00614297">
        <w:rPr>
          <w:rFonts w:ascii="Arial" w:hAnsi="Arial" w:cs="Arial"/>
          <w:sz w:val="20"/>
          <w:szCs w:val="20"/>
        </w:rPr>
        <w:t>.</w:t>
      </w:r>
    </w:p>
    <w:p w14:paraId="7E1939AE" w14:textId="77777777" w:rsidR="00F1415C" w:rsidRDefault="00F1415C" w:rsidP="00F1415C">
      <w:pPr>
        <w:spacing w:after="0" w:line="240" w:lineRule="auto"/>
        <w:jc w:val="both"/>
        <w:rPr>
          <w:rFonts w:ascii="Arial" w:hAnsi="Arial" w:cs="Arial"/>
          <w:sz w:val="20"/>
          <w:szCs w:val="20"/>
        </w:rPr>
      </w:pPr>
    </w:p>
    <w:p w14:paraId="3F410D73" w14:textId="6352E080" w:rsidR="00F1415C" w:rsidRPr="00B0067C" w:rsidRDefault="0072303C" w:rsidP="00F1415C">
      <w:pPr>
        <w:spacing w:after="0" w:line="240" w:lineRule="auto"/>
        <w:jc w:val="both"/>
        <w:rPr>
          <w:rFonts w:ascii="Arial" w:hAnsi="Arial" w:cs="Arial"/>
          <w:sz w:val="20"/>
          <w:szCs w:val="20"/>
        </w:rPr>
      </w:pPr>
      <w:r>
        <w:rPr>
          <w:rFonts w:ascii="Arial" w:hAnsi="Arial" w:cs="Arial"/>
          <w:sz w:val="20"/>
          <w:szCs w:val="20"/>
        </w:rPr>
        <w:t>T</w:t>
      </w:r>
      <w:r w:rsidR="00903CEB">
        <w:rPr>
          <w:rFonts w:ascii="Arial" w:hAnsi="Arial" w:cs="Arial"/>
          <w:sz w:val="20"/>
          <w:szCs w:val="20"/>
        </w:rPr>
        <w:t>he TSC</w:t>
      </w:r>
      <w:r w:rsidR="00116449">
        <w:rPr>
          <w:rFonts w:ascii="Arial" w:hAnsi="Arial" w:cs="Arial"/>
          <w:sz w:val="20"/>
          <w:szCs w:val="20"/>
        </w:rPr>
        <w:t>C</w:t>
      </w:r>
      <w:r w:rsidR="00903CEB">
        <w:rPr>
          <w:rFonts w:ascii="Arial" w:hAnsi="Arial" w:cs="Arial"/>
          <w:sz w:val="20"/>
          <w:szCs w:val="20"/>
        </w:rPr>
        <w:t>s and a</w:t>
      </w:r>
      <w:r w:rsidR="00F1415C">
        <w:rPr>
          <w:rFonts w:ascii="Arial" w:hAnsi="Arial" w:cs="Arial"/>
          <w:sz w:val="20"/>
          <w:szCs w:val="20"/>
        </w:rPr>
        <w:t xml:space="preserve"> global knowledge support service </w:t>
      </w:r>
      <w:r w:rsidR="00111518">
        <w:rPr>
          <w:rFonts w:ascii="Arial" w:hAnsi="Arial" w:cs="Arial"/>
          <w:sz w:val="20"/>
          <w:szCs w:val="20"/>
        </w:rPr>
        <w:t xml:space="preserve">are </w:t>
      </w:r>
      <w:r w:rsidR="00F1415C">
        <w:rPr>
          <w:rFonts w:ascii="Arial" w:hAnsi="Arial" w:cs="Arial"/>
          <w:sz w:val="20"/>
          <w:szCs w:val="20"/>
        </w:rPr>
        <w:t>reference</w:t>
      </w:r>
      <w:r w:rsidR="00734A50">
        <w:rPr>
          <w:rFonts w:ascii="Arial" w:hAnsi="Arial" w:cs="Arial"/>
          <w:sz w:val="20"/>
          <w:szCs w:val="20"/>
        </w:rPr>
        <w:t>d</w:t>
      </w:r>
      <w:r w:rsidR="00F1415C">
        <w:rPr>
          <w:rFonts w:ascii="Arial" w:hAnsi="Arial" w:cs="Arial"/>
          <w:sz w:val="20"/>
          <w:szCs w:val="20"/>
        </w:rPr>
        <w:t xml:space="preserve"> in </w:t>
      </w:r>
      <w:r w:rsidR="00734A50">
        <w:rPr>
          <w:rFonts w:ascii="Arial" w:hAnsi="Arial" w:cs="Arial"/>
          <w:sz w:val="20"/>
          <w:szCs w:val="20"/>
        </w:rPr>
        <w:t xml:space="preserve">the </w:t>
      </w:r>
      <w:r w:rsidR="00A80A5E">
        <w:rPr>
          <w:rFonts w:ascii="Arial" w:hAnsi="Arial" w:cs="Arial"/>
          <w:sz w:val="20"/>
          <w:szCs w:val="20"/>
        </w:rPr>
        <w:t xml:space="preserve">draft decision </w:t>
      </w:r>
      <w:r w:rsidR="00615EF8">
        <w:rPr>
          <w:rFonts w:ascii="Arial" w:hAnsi="Arial" w:cs="Arial"/>
          <w:sz w:val="20"/>
          <w:szCs w:val="20"/>
        </w:rPr>
        <w:t>for</w:t>
      </w:r>
      <w:r w:rsidR="00335A4C">
        <w:rPr>
          <w:rFonts w:ascii="Arial" w:hAnsi="Arial" w:cs="Arial"/>
          <w:sz w:val="20"/>
          <w:szCs w:val="20"/>
        </w:rPr>
        <w:t xml:space="preserve"> Agenda Item 10 for COP16, on mechanisms for planning, monitoring, reporting and review (</w:t>
      </w:r>
      <w:r w:rsidR="00610D04">
        <w:rPr>
          <w:rFonts w:ascii="Arial" w:hAnsi="Arial" w:cs="Arial"/>
          <w:sz w:val="20"/>
          <w:szCs w:val="20"/>
        </w:rPr>
        <w:t>on the</w:t>
      </w:r>
      <w:r w:rsidR="00A80A5E">
        <w:rPr>
          <w:rFonts w:ascii="Arial" w:hAnsi="Arial" w:cs="Arial"/>
          <w:sz w:val="20"/>
          <w:szCs w:val="20"/>
        </w:rPr>
        <w:t xml:space="preserve"> monitoring framework for the Kunming – Montreal Global</w:t>
      </w:r>
      <w:r w:rsidR="00610D04">
        <w:rPr>
          <w:rFonts w:ascii="Arial" w:hAnsi="Arial" w:cs="Arial"/>
          <w:sz w:val="20"/>
          <w:szCs w:val="20"/>
        </w:rPr>
        <w:t xml:space="preserve"> Biodiversity Framework,</w:t>
      </w:r>
      <w:r w:rsidR="00A80A5E">
        <w:rPr>
          <w:rFonts w:ascii="Arial" w:hAnsi="Arial" w:cs="Arial"/>
          <w:sz w:val="20"/>
          <w:szCs w:val="20"/>
        </w:rPr>
        <w:t xml:space="preserve"> </w:t>
      </w:r>
      <w:r w:rsidR="00F1415C">
        <w:rPr>
          <w:rFonts w:ascii="Arial" w:hAnsi="Arial" w:cs="Arial"/>
          <w:sz w:val="20"/>
          <w:szCs w:val="20"/>
        </w:rPr>
        <w:t xml:space="preserve"> para 32</w:t>
      </w:r>
      <w:r w:rsidR="00615EF8">
        <w:rPr>
          <w:rFonts w:ascii="Arial" w:hAnsi="Arial" w:cs="Arial"/>
          <w:sz w:val="20"/>
          <w:szCs w:val="20"/>
        </w:rPr>
        <w:t>)</w:t>
      </w:r>
      <w:r w:rsidR="00217E53">
        <w:rPr>
          <w:rStyle w:val="FootnoteReference"/>
          <w:rFonts w:ascii="Arial" w:hAnsi="Arial" w:cs="Arial"/>
          <w:sz w:val="20"/>
          <w:szCs w:val="20"/>
        </w:rPr>
        <w:footnoteReference w:id="6"/>
      </w:r>
      <w:r w:rsidR="00F1415C">
        <w:rPr>
          <w:rFonts w:ascii="Arial" w:hAnsi="Arial" w:cs="Arial"/>
          <w:sz w:val="20"/>
          <w:szCs w:val="20"/>
        </w:rPr>
        <w:t xml:space="preserve"> </w:t>
      </w:r>
      <w:r w:rsidR="00734A50">
        <w:rPr>
          <w:rFonts w:ascii="Arial" w:hAnsi="Arial" w:cs="Arial"/>
          <w:sz w:val="20"/>
          <w:szCs w:val="20"/>
        </w:rPr>
        <w:t>whereby, th</w:t>
      </w:r>
      <w:r w:rsidR="00C94A95">
        <w:rPr>
          <w:rFonts w:ascii="Arial" w:hAnsi="Arial" w:cs="Arial"/>
          <w:sz w:val="20"/>
          <w:szCs w:val="20"/>
        </w:rPr>
        <w:t xml:space="preserve">e potential role of a service to support </w:t>
      </w:r>
      <w:r w:rsidR="00076B30">
        <w:rPr>
          <w:rFonts w:ascii="Arial" w:hAnsi="Arial" w:cs="Arial"/>
          <w:sz w:val="20"/>
          <w:szCs w:val="20"/>
        </w:rPr>
        <w:t xml:space="preserve">the </w:t>
      </w:r>
      <w:r w:rsidR="00E57115">
        <w:rPr>
          <w:rFonts w:ascii="Arial" w:hAnsi="Arial" w:cs="Arial"/>
          <w:sz w:val="20"/>
          <w:szCs w:val="20"/>
        </w:rPr>
        <w:t>operationalisation</w:t>
      </w:r>
      <w:r w:rsidR="00076B30">
        <w:rPr>
          <w:rFonts w:ascii="Arial" w:hAnsi="Arial" w:cs="Arial"/>
          <w:sz w:val="20"/>
          <w:szCs w:val="20"/>
        </w:rPr>
        <w:t xml:space="preserve"> of the monitoring framework</w:t>
      </w:r>
      <w:r w:rsidR="00156199">
        <w:rPr>
          <w:rFonts w:ascii="Arial" w:hAnsi="Arial" w:cs="Arial"/>
          <w:sz w:val="20"/>
          <w:szCs w:val="20"/>
        </w:rPr>
        <w:t xml:space="preserve">, </w:t>
      </w:r>
      <w:r w:rsidR="00F1415C" w:rsidRPr="00B0067C">
        <w:rPr>
          <w:rFonts w:ascii="Arial" w:hAnsi="Arial" w:cs="Arial"/>
          <w:sz w:val="20"/>
          <w:szCs w:val="20"/>
        </w:rPr>
        <w:t>including by</w:t>
      </w:r>
      <w:r w:rsidR="00661388">
        <w:rPr>
          <w:rFonts w:ascii="Arial" w:hAnsi="Arial" w:cs="Arial"/>
          <w:sz w:val="20"/>
          <w:szCs w:val="20"/>
        </w:rPr>
        <w:t xml:space="preserve">: </w:t>
      </w:r>
    </w:p>
    <w:p w14:paraId="553B47EA" w14:textId="5E42C189" w:rsidR="00D91AF2" w:rsidRPr="00D91AF2" w:rsidRDefault="00F1415C" w:rsidP="00FD3D02">
      <w:pPr>
        <w:pStyle w:val="ListParagraph"/>
        <w:numPr>
          <w:ilvl w:val="0"/>
          <w:numId w:val="32"/>
        </w:numPr>
        <w:spacing w:after="0" w:line="240" w:lineRule="auto"/>
        <w:ind w:left="567" w:hanging="425"/>
        <w:jc w:val="both"/>
        <w:rPr>
          <w:rFonts w:ascii="Arial" w:hAnsi="Arial" w:cs="Arial"/>
          <w:sz w:val="20"/>
          <w:szCs w:val="20"/>
        </w:rPr>
      </w:pPr>
      <w:r w:rsidRPr="00D91AF2">
        <w:rPr>
          <w:rFonts w:ascii="Arial" w:hAnsi="Arial" w:cs="Arial"/>
          <w:sz w:val="20"/>
          <w:szCs w:val="20"/>
        </w:rPr>
        <w:t xml:space="preserve">Sharing updates with Parties on the implementation of the monitoring framework on an ongoing basis, including information shared by multilateral environment organizations, members of the Biodiversity Indicators Partnership and other relevant organizations; </w:t>
      </w:r>
    </w:p>
    <w:p w14:paraId="1B43C0F5" w14:textId="77777777" w:rsidR="00D91AF2" w:rsidRDefault="00F1415C" w:rsidP="00FD3D02">
      <w:pPr>
        <w:pStyle w:val="ListParagraph"/>
        <w:numPr>
          <w:ilvl w:val="0"/>
          <w:numId w:val="32"/>
        </w:numPr>
        <w:spacing w:after="0" w:line="240" w:lineRule="auto"/>
        <w:ind w:left="567" w:hanging="425"/>
        <w:jc w:val="both"/>
        <w:rPr>
          <w:rFonts w:ascii="Arial" w:hAnsi="Arial" w:cs="Arial"/>
          <w:sz w:val="20"/>
          <w:szCs w:val="20"/>
        </w:rPr>
      </w:pPr>
      <w:r w:rsidRPr="00D91AF2">
        <w:rPr>
          <w:rFonts w:ascii="Arial" w:hAnsi="Arial" w:cs="Arial"/>
          <w:sz w:val="20"/>
          <w:szCs w:val="20"/>
        </w:rPr>
        <w:t xml:space="preserve">Identifying options and potential collaborators to address gaps identified by the Ad Hoc Technical Expert Group on Indicators, including for the development of headline indicators 1.1 and 9.1; </w:t>
      </w:r>
    </w:p>
    <w:p w14:paraId="21F50444" w14:textId="34E39E7C" w:rsidR="00F1415C" w:rsidRPr="00D91AF2" w:rsidRDefault="00F1415C" w:rsidP="00FD3D02">
      <w:pPr>
        <w:pStyle w:val="ListParagraph"/>
        <w:numPr>
          <w:ilvl w:val="0"/>
          <w:numId w:val="32"/>
        </w:numPr>
        <w:spacing w:after="0" w:line="240" w:lineRule="auto"/>
        <w:ind w:left="567" w:hanging="425"/>
        <w:jc w:val="both"/>
        <w:rPr>
          <w:rFonts w:ascii="Arial" w:hAnsi="Arial" w:cs="Arial"/>
          <w:sz w:val="20"/>
          <w:szCs w:val="20"/>
        </w:rPr>
      </w:pPr>
      <w:r w:rsidRPr="00D91AF2">
        <w:rPr>
          <w:rFonts w:ascii="Arial" w:hAnsi="Arial" w:cs="Arial"/>
          <w:sz w:val="20"/>
          <w:szCs w:val="20"/>
        </w:rPr>
        <w:t>Facilitating capacity building and development activities related to the implementation of the monitoring framework at the national level</w:t>
      </w:r>
      <w:r w:rsidR="00661388" w:rsidRPr="00D91AF2">
        <w:rPr>
          <w:rFonts w:ascii="Arial" w:hAnsi="Arial" w:cs="Arial"/>
          <w:sz w:val="20"/>
          <w:szCs w:val="20"/>
        </w:rPr>
        <w:t>.</w:t>
      </w:r>
    </w:p>
    <w:p w14:paraId="469A26A4" w14:textId="77777777" w:rsidR="00745483" w:rsidRDefault="00745483" w:rsidP="00D91AF2">
      <w:pPr>
        <w:spacing w:after="0" w:line="240" w:lineRule="auto"/>
        <w:ind w:left="709" w:hanging="425"/>
        <w:jc w:val="both"/>
        <w:rPr>
          <w:rFonts w:ascii="Arial" w:hAnsi="Arial" w:cs="Arial"/>
          <w:sz w:val="20"/>
          <w:szCs w:val="20"/>
        </w:rPr>
      </w:pPr>
    </w:p>
    <w:p w14:paraId="30395831" w14:textId="77777777" w:rsidR="003B7796" w:rsidRPr="00556E15" w:rsidRDefault="003B7796" w:rsidP="002409C0">
      <w:pPr>
        <w:spacing w:after="0" w:line="240" w:lineRule="auto"/>
        <w:jc w:val="both"/>
        <w:rPr>
          <w:rFonts w:ascii="Arial" w:hAnsi="Arial" w:cs="Arial"/>
          <w:sz w:val="20"/>
          <w:szCs w:val="20"/>
        </w:rPr>
      </w:pPr>
    </w:p>
    <w:p w14:paraId="1A5B6519" w14:textId="6085EFDA" w:rsidR="00745483" w:rsidRDefault="003D6C9D" w:rsidP="002409C0">
      <w:pPr>
        <w:spacing w:after="0" w:line="240" w:lineRule="auto"/>
        <w:jc w:val="both"/>
        <w:rPr>
          <w:rFonts w:ascii="Arial" w:hAnsi="Arial" w:cs="Arial"/>
          <w:b/>
          <w:bCs/>
        </w:rPr>
      </w:pPr>
      <w:r>
        <w:rPr>
          <w:rFonts w:ascii="Arial" w:hAnsi="Arial" w:cs="Arial"/>
          <w:b/>
          <w:bCs/>
        </w:rPr>
        <w:t>Principles of the global knowledge</w:t>
      </w:r>
      <w:r w:rsidR="00AE0654">
        <w:rPr>
          <w:rFonts w:ascii="Arial" w:hAnsi="Arial" w:cs="Arial"/>
          <w:b/>
          <w:bCs/>
        </w:rPr>
        <w:t xml:space="preserve"> support service</w:t>
      </w:r>
      <w:r>
        <w:rPr>
          <w:rFonts w:ascii="Arial" w:hAnsi="Arial" w:cs="Arial"/>
          <w:b/>
          <w:bCs/>
        </w:rPr>
        <w:t xml:space="preserve"> for biodiversity</w:t>
      </w:r>
    </w:p>
    <w:p w14:paraId="6C5C1AAA" w14:textId="77777777" w:rsidR="003D6C9D" w:rsidRPr="00556E15" w:rsidRDefault="003D6C9D" w:rsidP="002409C0">
      <w:pPr>
        <w:spacing w:after="0" w:line="240" w:lineRule="auto"/>
        <w:jc w:val="both"/>
        <w:rPr>
          <w:rFonts w:ascii="Arial" w:hAnsi="Arial" w:cs="Arial"/>
          <w:sz w:val="20"/>
          <w:szCs w:val="20"/>
        </w:rPr>
      </w:pPr>
    </w:p>
    <w:p w14:paraId="26703FFB" w14:textId="7C9DA193" w:rsidR="00745483" w:rsidRPr="00556E15" w:rsidRDefault="00745483" w:rsidP="002409C0">
      <w:pPr>
        <w:spacing w:after="0" w:line="240" w:lineRule="auto"/>
        <w:jc w:val="both"/>
        <w:rPr>
          <w:rFonts w:ascii="Arial" w:hAnsi="Arial" w:cs="Arial"/>
          <w:sz w:val="20"/>
          <w:szCs w:val="20"/>
        </w:rPr>
      </w:pPr>
      <w:r w:rsidRPr="00556E15">
        <w:rPr>
          <w:rFonts w:ascii="Arial" w:hAnsi="Arial" w:cs="Arial"/>
          <w:sz w:val="20"/>
          <w:szCs w:val="20"/>
        </w:rPr>
        <w:t>Key elements have emerged through the consultation process, including the need for the service to:</w:t>
      </w:r>
    </w:p>
    <w:p w14:paraId="3B5349EA" w14:textId="28E9148E" w:rsidR="00745483" w:rsidRDefault="0096084D" w:rsidP="002409C0">
      <w:pPr>
        <w:pStyle w:val="ListParagraph"/>
        <w:numPr>
          <w:ilvl w:val="0"/>
          <w:numId w:val="11"/>
        </w:numPr>
        <w:spacing w:after="0" w:line="240" w:lineRule="auto"/>
        <w:jc w:val="both"/>
        <w:rPr>
          <w:rFonts w:ascii="Arial" w:hAnsi="Arial" w:cs="Arial"/>
          <w:sz w:val="20"/>
          <w:szCs w:val="20"/>
        </w:rPr>
      </w:pPr>
      <w:r>
        <w:rPr>
          <w:rFonts w:ascii="Arial" w:hAnsi="Arial" w:cs="Arial"/>
          <w:sz w:val="20"/>
          <w:szCs w:val="20"/>
        </w:rPr>
        <w:t>b</w:t>
      </w:r>
      <w:r w:rsidR="00745483" w:rsidRPr="00556E15">
        <w:rPr>
          <w:rFonts w:ascii="Arial" w:hAnsi="Arial" w:cs="Arial"/>
          <w:sz w:val="20"/>
          <w:szCs w:val="20"/>
        </w:rPr>
        <w:t xml:space="preserve">e </w:t>
      </w:r>
      <w:r w:rsidR="00010DB2" w:rsidRPr="00556E15">
        <w:rPr>
          <w:rFonts w:ascii="Arial" w:hAnsi="Arial" w:cs="Arial"/>
          <w:sz w:val="20"/>
          <w:szCs w:val="20"/>
        </w:rPr>
        <w:t>i</w:t>
      </w:r>
      <w:r w:rsidR="00745483" w:rsidRPr="00556E15">
        <w:rPr>
          <w:rFonts w:ascii="Arial" w:hAnsi="Arial" w:cs="Arial"/>
          <w:sz w:val="20"/>
          <w:szCs w:val="20"/>
        </w:rPr>
        <w:t>mpartial</w:t>
      </w:r>
      <w:r w:rsidR="00D77CFA">
        <w:rPr>
          <w:rFonts w:ascii="Arial" w:hAnsi="Arial" w:cs="Arial"/>
          <w:sz w:val="20"/>
          <w:szCs w:val="20"/>
        </w:rPr>
        <w:t>;</w:t>
      </w:r>
    </w:p>
    <w:p w14:paraId="6D9A2416" w14:textId="10C650BF" w:rsidR="00E4617E" w:rsidRPr="00556E15" w:rsidRDefault="0096084D" w:rsidP="00E4617E">
      <w:pPr>
        <w:pStyle w:val="ListParagraph"/>
        <w:numPr>
          <w:ilvl w:val="0"/>
          <w:numId w:val="11"/>
        </w:numPr>
        <w:spacing w:after="0" w:line="240" w:lineRule="auto"/>
        <w:jc w:val="both"/>
        <w:rPr>
          <w:rFonts w:ascii="Arial" w:hAnsi="Arial" w:cs="Arial"/>
          <w:sz w:val="20"/>
          <w:szCs w:val="20"/>
        </w:rPr>
      </w:pPr>
      <w:r>
        <w:rPr>
          <w:rFonts w:ascii="Arial" w:hAnsi="Arial" w:cs="Arial"/>
          <w:sz w:val="20"/>
          <w:szCs w:val="20"/>
        </w:rPr>
        <w:t>b</w:t>
      </w:r>
      <w:r w:rsidR="00E4617E" w:rsidRPr="00556E15">
        <w:rPr>
          <w:rFonts w:ascii="Arial" w:hAnsi="Arial" w:cs="Arial"/>
          <w:sz w:val="20"/>
          <w:szCs w:val="20"/>
        </w:rPr>
        <w:t>e cost-effective</w:t>
      </w:r>
      <w:r w:rsidR="00D77CFA">
        <w:rPr>
          <w:rFonts w:ascii="Arial" w:hAnsi="Arial" w:cs="Arial"/>
          <w:sz w:val="20"/>
          <w:szCs w:val="20"/>
        </w:rPr>
        <w:t>;</w:t>
      </w:r>
    </w:p>
    <w:p w14:paraId="1C814DFE" w14:textId="23147BF7" w:rsidR="00645DA1" w:rsidRPr="00031729" w:rsidRDefault="0096084D" w:rsidP="00645DA1">
      <w:pPr>
        <w:pStyle w:val="ListParagraph"/>
        <w:numPr>
          <w:ilvl w:val="0"/>
          <w:numId w:val="11"/>
        </w:numPr>
        <w:spacing w:after="0" w:line="240" w:lineRule="auto"/>
        <w:jc w:val="both"/>
        <w:rPr>
          <w:rFonts w:ascii="Arial" w:hAnsi="Arial" w:cs="Arial"/>
          <w:sz w:val="20"/>
          <w:szCs w:val="20"/>
        </w:rPr>
      </w:pPr>
      <w:r>
        <w:rPr>
          <w:rFonts w:ascii="Arial" w:hAnsi="Arial" w:cs="Arial"/>
          <w:sz w:val="20"/>
          <w:szCs w:val="20"/>
        </w:rPr>
        <w:t>b</w:t>
      </w:r>
      <w:r w:rsidR="00645DA1">
        <w:rPr>
          <w:rFonts w:ascii="Arial" w:hAnsi="Arial" w:cs="Arial"/>
          <w:sz w:val="20"/>
          <w:szCs w:val="20"/>
        </w:rPr>
        <w:t>e guided by Parties’ needs</w:t>
      </w:r>
      <w:r w:rsidR="00645DA1" w:rsidRPr="00031729">
        <w:rPr>
          <w:rFonts w:ascii="Arial" w:hAnsi="Arial" w:cs="Arial"/>
          <w:sz w:val="20"/>
          <w:szCs w:val="20"/>
        </w:rPr>
        <w:t xml:space="preserve"> </w:t>
      </w:r>
      <w:r w:rsidR="00645DA1">
        <w:rPr>
          <w:rFonts w:ascii="Arial" w:hAnsi="Arial" w:cs="Arial"/>
          <w:sz w:val="20"/>
          <w:szCs w:val="20"/>
        </w:rPr>
        <w:t xml:space="preserve">and </w:t>
      </w:r>
      <w:r w:rsidR="00645DA1" w:rsidRPr="00B0067C">
        <w:rPr>
          <w:rFonts w:ascii="Arial" w:hAnsi="Arial" w:cs="Arial"/>
          <w:sz w:val="20"/>
          <w:szCs w:val="20"/>
        </w:rPr>
        <w:t>the long-term strategy on capacity building and development</w:t>
      </w:r>
      <w:r w:rsidR="00645DA1">
        <w:rPr>
          <w:rFonts w:ascii="Arial" w:hAnsi="Arial" w:cs="Arial"/>
          <w:sz w:val="20"/>
          <w:szCs w:val="20"/>
        </w:rPr>
        <w:t xml:space="preserve"> to  s</w:t>
      </w:r>
      <w:r w:rsidR="00645DA1" w:rsidRPr="00556E15">
        <w:rPr>
          <w:rFonts w:ascii="Arial" w:hAnsi="Arial" w:cs="Arial"/>
          <w:sz w:val="20"/>
          <w:szCs w:val="20"/>
        </w:rPr>
        <w:t>upport national capacity development</w:t>
      </w:r>
      <w:r w:rsidR="00D77CFA">
        <w:rPr>
          <w:rFonts w:ascii="Arial" w:hAnsi="Arial" w:cs="Arial"/>
          <w:sz w:val="20"/>
          <w:szCs w:val="20"/>
        </w:rPr>
        <w:t>;</w:t>
      </w:r>
      <w:r w:rsidR="00645DA1" w:rsidRPr="008E2865">
        <w:rPr>
          <w:rFonts w:ascii="Arial" w:hAnsi="Arial" w:cs="Arial"/>
          <w:sz w:val="20"/>
          <w:szCs w:val="20"/>
        </w:rPr>
        <w:t xml:space="preserve"> </w:t>
      </w:r>
    </w:p>
    <w:p w14:paraId="034DCF1C" w14:textId="33711CB8" w:rsidR="00973338" w:rsidRDefault="0096084D" w:rsidP="00031729">
      <w:pPr>
        <w:pStyle w:val="ListParagraph"/>
        <w:numPr>
          <w:ilvl w:val="0"/>
          <w:numId w:val="11"/>
        </w:numPr>
        <w:spacing w:after="0" w:line="240" w:lineRule="auto"/>
        <w:jc w:val="both"/>
        <w:rPr>
          <w:rFonts w:ascii="Arial" w:hAnsi="Arial" w:cs="Arial"/>
          <w:sz w:val="20"/>
          <w:szCs w:val="20"/>
        </w:rPr>
      </w:pPr>
      <w:r>
        <w:rPr>
          <w:rFonts w:ascii="Arial" w:hAnsi="Arial" w:cs="Arial"/>
          <w:sz w:val="20"/>
          <w:szCs w:val="20"/>
        </w:rPr>
        <w:t>s</w:t>
      </w:r>
      <w:r w:rsidR="002E795D" w:rsidRPr="00245B64">
        <w:rPr>
          <w:rFonts w:ascii="Arial" w:hAnsi="Arial" w:cs="Arial"/>
          <w:sz w:val="20"/>
          <w:szCs w:val="20"/>
        </w:rPr>
        <w:t>trengthen national capacity for biodiversity dat</w:t>
      </w:r>
      <w:r w:rsidR="006A096D">
        <w:rPr>
          <w:rFonts w:ascii="Arial" w:hAnsi="Arial" w:cs="Arial"/>
          <w:sz w:val="20"/>
          <w:szCs w:val="20"/>
        </w:rPr>
        <w:t xml:space="preserve">a and </w:t>
      </w:r>
      <w:r w:rsidR="002E795D" w:rsidRPr="00245B64">
        <w:rPr>
          <w:rFonts w:ascii="Arial" w:hAnsi="Arial" w:cs="Arial"/>
          <w:sz w:val="20"/>
          <w:szCs w:val="20"/>
        </w:rPr>
        <w:t xml:space="preserve">knowledge sharing (including through supporting a network of actors, promoting automation, enhancing efficiencies in data </w:t>
      </w:r>
      <w:proofErr w:type="gramStart"/>
      <w:r w:rsidR="002E795D" w:rsidRPr="00245B64">
        <w:rPr>
          <w:rFonts w:ascii="Arial" w:hAnsi="Arial" w:cs="Arial"/>
          <w:sz w:val="20"/>
          <w:szCs w:val="20"/>
        </w:rPr>
        <w:t>aggregation</w:t>
      </w:r>
      <w:proofErr w:type="gramEnd"/>
      <w:r w:rsidR="002E795D" w:rsidRPr="00245B64">
        <w:rPr>
          <w:rFonts w:ascii="Arial" w:hAnsi="Arial" w:cs="Arial"/>
          <w:sz w:val="20"/>
          <w:szCs w:val="20"/>
        </w:rPr>
        <w:t xml:space="preserve"> and tracking progress, streamlining workflows, etc.)</w:t>
      </w:r>
      <w:r w:rsidR="00D77CFA">
        <w:rPr>
          <w:rFonts w:ascii="Arial" w:hAnsi="Arial" w:cs="Arial"/>
          <w:sz w:val="20"/>
          <w:szCs w:val="20"/>
        </w:rPr>
        <w:t>;</w:t>
      </w:r>
    </w:p>
    <w:p w14:paraId="1936284D" w14:textId="63E47EA2" w:rsidR="00F70DB9" w:rsidRDefault="0096084D" w:rsidP="002409C0">
      <w:pPr>
        <w:pStyle w:val="ListParagraph"/>
        <w:numPr>
          <w:ilvl w:val="0"/>
          <w:numId w:val="11"/>
        </w:numPr>
        <w:spacing w:after="0" w:line="240" w:lineRule="auto"/>
        <w:jc w:val="both"/>
        <w:rPr>
          <w:rFonts w:ascii="Arial" w:hAnsi="Arial" w:cs="Arial"/>
          <w:sz w:val="20"/>
          <w:szCs w:val="20"/>
        </w:rPr>
      </w:pPr>
      <w:r>
        <w:rPr>
          <w:rFonts w:ascii="Arial" w:hAnsi="Arial" w:cs="Arial"/>
          <w:sz w:val="20"/>
          <w:szCs w:val="20"/>
        </w:rPr>
        <w:t>e</w:t>
      </w:r>
      <w:r w:rsidR="00F70DB9">
        <w:rPr>
          <w:rFonts w:ascii="Arial" w:hAnsi="Arial" w:cs="Arial"/>
          <w:sz w:val="20"/>
          <w:szCs w:val="20"/>
        </w:rPr>
        <w:t>nhance accessibility of resources to key audiences</w:t>
      </w:r>
      <w:r w:rsidR="00F70DB9" w:rsidRPr="00556E15">
        <w:rPr>
          <w:rFonts w:ascii="Arial" w:hAnsi="Arial" w:cs="Arial"/>
          <w:sz w:val="20"/>
          <w:szCs w:val="20"/>
        </w:rPr>
        <w:t xml:space="preserve"> </w:t>
      </w:r>
      <w:r w:rsidR="00F70DB9">
        <w:rPr>
          <w:rFonts w:ascii="Arial" w:hAnsi="Arial" w:cs="Arial"/>
          <w:sz w:val="20"/>
          <w:szCs w:val="20"/>
        </w:rPr>
        <w:t>through a single signposted platform</w:t>
      </w:r>
      <w:r w:rsidR="00D77CFA">
        <w:rPr>
          <w:rFonts w:ascii="Arial" w:hAnsi="Arial" w:cs="Arial"/>
          <w:sz w:val="20"/>
          <w:szCs w:val="20"/>
        </w:rPr>
        <w:t>;</w:t>
      </w:r>
    </w:p>
    <w:p w14:paraId="5C3D32D0" w14:textId="2659C4BD" w:rsidR="00245B64" w:rsidRPr="00973338" w:rsidRDefault="4D8F4815" w:rsidP="00973338">
      <w:pPr>
        <w:pStyle w:val="ListParagraph"/>
        <w:numPr>
          <w:ilvl w:val="0"/>
          <w:numId w:val="11"/>
        </w:numPr>
        <w:spacing w:after="0" w:line="240" w:lineRule="auto"/>
        <w:jc w:val="both"/>
        <w:rPr>
          <w:rFonts w:ascii="Arial" w:hAnsi="Arial" w:cs="Arial"/>
          <w:sz w:val="20"/>
          <w:szCs w:val="20"/>
        </w:rPr>
      </w:pPr>
      <w:r w:rsidRPr="0E91F590">
        <w:rPr>
          <w:rFonts w:ascii="Arial" w:hAnsi="Arial" w:cs="Arial"/>
          <w:sz w:val="20"/>
          <w:szCs w:val="20"/>
        </w:rPr>
        <w:t>c</w:t>
      </w:r>
      <w:r w:rsidR="1A90BE55" w:rsidRPr="0E91F590">
        <w:rPr>
          <w:rFonts w:ascii="Arial" w:hAnsi="Arial" w:cs="Arial"/>
          <w:sz w:val="20"/>
          <w:szCs w:val="20"/>
        </w:rPr>
        <w:t>onnect relevant networks and experts to provide support to Parties</w:t>
      </w:r>
      <w:r w:rsidR="04E26225" w:rsidRPr="0E91F590">
        <w:rPr>
          <w:rFonts w:ascii="Arial" w:hAnsi="Arial" w:cs="Arial"/>
          <w:sz w:val="20"/>
          <w:szCs w:val="20"/>
        </w:rPr>
        <w:t>’</w:t>
      </w:r>
      <w:r w:rsidR="1A90BE55" w:rsidRPr="0E91F590">
        <w:rPr>
          <w:rFonts w:ascii="Arial" w:hAnsi="Arial" w:cs="Arial"/>
          <w:sz w:val="20"/>
          <w:szCs w:val="20"/>
        </w:rPr>
        <w:t xml:space="preserve"> needs</w:t>
      </w:r>
      <w:r w:rsidR="4A18173D" w:rsidRPr="0E91F590">
        <w:rPr>
          <w:rFonts w:ascii="Arial" w:hAnsi="Arial" w:cs="Arial"/>
          <w:sz w:val="20"/>
          <w:szCs w:val="20"/>
        </w:rPr>
        <w:t xml:space="preserve"> </w:t>
      </w:r>
      <w:r w:rsidR="18FE5B20" w:rsidRPr="0E91F590">
        <w:rPr>
          <w:rFonts w:ascii="Arial" w:hAnsi="Arial" w:cs="Arial"/>
          <w:sz w:val="20"/>
          <w:szCs w:val="20"/>
        </w:rPr>
        <w:t>and/or</w:t>
      </w:r>
      <w:r w:rsidR="4A18173D" w:rsidRPr="0E91F590">
        <w:rPr>
          <w:rFonts w:ascii="Arial" w:hAnsi="Arial" w:cs="Arial"/>
          <w:sz w:val="20"/>
          <w:szCs w:val="20"/>
        </w:rPr>
        <w:t xml:space="preserve"> provide support to</w:t>
      </w:r>
      <w:r w:rsidR="1A90BE55" w:rsidRPr="0E91F590">
        <w:rPr>
          <w:rFonts w:ascii="Arial" w:hAnsi="Arial" w:cs="Arial"/>
          <w:sz w:val="20"/>
          <w:szCs w:val="20"/>
        </w:rPr>
        <w:t xml:space="preserve"> </w:t>
      </w:r>
      <w:r w:rsidR="18FCD884" w:rsidRPr="0E91F590">
        <w:rPr>
          <w:rFonts w:ascii="Arial" w:hAnsi="Arial" w:cs="Arial"/>
          <w:sz w:val="20"/>
          <w:szCs w:val="20"/>
        </w:rPr>
        <w:t>TSC</w:t>
      </w:r>
      <w:r w:rsidR="006A5611">
        <w:rPr>
          <w:rFonts w:ascii="Arial" w:hAnsi="Arial" w:cs="Arial"/>
          <w:sz w:val="20"/>
          <w:szCs w:val="20"/>
        </w:rPr>
        <w:t>C</w:t>
      </w:r>
      <w:r w:rsidR="18FCD884" w:rsidRPr="0E91F590">
        <w:rPr>
          <w:rFonts w:ascii="Arial" w:hAnsi="Arial" w:cs="Arial"/>
          <w:sz w:val="20"/>
          <w:szCs w:val="20"/>
        </w:rPr>
        <w:t>s;</w:t>
      </w:r>
    </w:p>
    <w:p w14:paraId="32D34AFA" w14:textId="59DE5E96" w:rsidR="00245B64" w:rsidRPr="00245B64" w:rsidRDefault="0096084D" w:rsidP="00245B64">
      <w:pPr>
        <w:pStyle w:val="ListParagraph"/>
        <w:numPr>
          <w:ilvl w:val="0"/>
          <w:numId w:val="11"/>
        </w:numPr>
        <w:spacing w:after="0" w:line="240" w:lineRule="auto"/>
        <w:jc w:val="both"/>
        <w:rPr>
          <w:rFonts w:ascii="Arial" w:hAnsi="Arial" w:cs="Arial"/>
          <w:sz w:val="20"/>
          <w:szCs w:val="20"/>
        </w:rPr>
      </w:pPr>
      <w:r>
        <w:rPr>
          <w:rFonts w:ascii="Arial" w:hAnsi="Arial" w:cs="Arial"/>
          <w:sz w:val="20"/>
          <w:szCs w:val="20"/>
        </w:rPr>
        <w:t>s</w:t>
      </w:r>
      <w:r w:rsidR="00245B64" w:rsidRPr="00245B64">
        <w:rPr>
          <w:rFonts w:ascii="Arial" w:hAnsi="Arial" w:cs="Arial"/>
          <w:sz w:val="20"/>
          <w:szCs w:val="20"/>
        </w:rPr>
        <w:t>trengthen national data governance for enhanced implementation and monitoring (including through promoting the creation of enabling policies and institutions)</w:t>
      </w:r>
      <w:r w:rsidR="00E00662">
        <w:rPr>
          <w:rFonts w:ascii="Arial" w:hAnsi="Arial" w:cs="Arial"/>
          <w:sz w:val="20"/>
          <w:szCs w:val="20"/>
        </w:rPr>
        <w:t>;</w:t>
      </w:r>
    </w:p>
    <w:p w14:paraId="6EF0247F" w14:textId="2EF3C740" w:rsidR="00245B64" w:rsidRPr="00245B64" w:rsidRDefault="0096084D" w:rsidP="00245B64">
      <w:pPr>
        <w:pStyle w:val="ListParagraph"/>
        <w:numPr>
          <w:ilvl w:val="0"/>
          <w:numId w:val="11"/>
        </w:numPr>
        <w:spacing w:after="0" w:line="240" w:lineRule="auto"/>
        <w:jc w:val="both"/>
        <w:rPr>
          <w:rFonts w:ascii="Arial" w:hAnsi="Arial" w:cs="Arial"/>
          <w:sz w:val="20"/>
          <w:szCs w:val="20"/>
        </w:rPr>
      </w:pPr>
      <w:r>
        <w:rPr>
          <w:rFonts w:ascii="Arial" w:hAnsi="Arial" w:cs="Arial"/>
          <w:sz w:val="20"/>
          <w:szCs w:val="20"/>
        </w:rPr>
        <w:t>a</w:t>
      </w:r>
      <w:r w:rsidR="00245B64" w:rsidRPr="00245B64">
        <w:rPr>
          <w:rFonts w:ascii="Arial" w:hAnsi="Arial" w:cs="Arial"/>
          <w:sz w:val="20"/>
          <w:szCs w:val="20"/>
        </w:rPr>
        <w:t>ccelerat</w:t>
      </w:r>
      <w:r w:rsidR="00E4617E">
        <w:rPr>
          <w:rFonts w:ascii="Arial" w:hAnsi="Arial" w:cs="Arial"/>
          <w:sz w:val="20"/>
          <w:szCs w:val="20"/>
        </w:rPr>
        <w:t>e</w:t>
      </w:r>
      <w:r w:rsidR="00245B64" w:rsidRPr="00245B64">
        <w:rPr>
          <w:rFonts w:ascii="Arial" w:hAnsi="Arial" w:cs="Arial"/>
          <w:sz w:val="20"/>
          <w:szCs w:val="20"/>
        </w:rPr>
        <w:t xml:space="preserve"> digital transformation strategies (including through undertaking digital readiness for biodiversity national assessments; facilitating partnerships with technology and data providers; and enabling peer to peer support and replication of good practice)</w:t>
      </w:r>
      <w:r w:rsidR="004855CA">
        <w:rPr>
          <w:rFonts w:ascii="Arial" w:hAnsi="Arial" w:cs="Arial"/>
          <w:sz w:val="20"/>
          <w:szCs w:val="20"/>
        </w:rPr>
        <w:t>; and</w:t>
      </w:r>
    </w:p>
    <w:p w14:paraId="37CBEFDA" w14:textId="15E4C174" w:rsidR="004855CA" w:rsidRPr="00F9568E" w:rsidRDefault="00695070" w:rsidP="004B3B6D">
      <w:pPr>
        <w:pStyle w:val="ListParagraph"/>
        <w:numPr>
          <w:ilvl w:val="0"/>
          <w:numId w:val="11"/>
        </w:numPr>
        <w:spacing w:after="0" w:line="240" w:lineRule="auto"/>
        <w:jc w:val="both"/>
        <w:rPr>
          <w:rFonts w:ascii="Arial" w:hAnsi="Arial" w:cs="Arial"/>
          <w:b/>
        </w:rPr>
      </w:pPr>
      <w:r w:rsidRPr="00F9568E">
        <w:rPr>
          <w:rFonts w:ascii="Arial" w:hAnsi="Arial" w:cs="Arial"/>
          <w:sz w:val="20"/>
          <w:szCs w:val="20"/>
        </w:rPr>
        <w:t>p</w:t>
      </w:r>
      <w:r w:rsidRPr="00F9568E">
        <w:rPr>
          <w:rFonts w:ascii="Arial" w:hAnsi="Arial" w:cs="Arial"/>
          <w:sz w:val="20"/>
          <w:szCs w:val="20"/>
        </w:rPr>
        <w:t>romot</w:t>
      </w:r>
      <w:r w:rsidRPr="00F9568E">
        <w:rPr>
          <w:rFonts w:ascii="Arial" w:hAnsi="Arial" w:cs="Arial"/>
          <w:sz w:val="20"/>
          <w:szCs w:val="20"/>
        </w:rPr>
        <w:t>e</w:t>
      </w:r>
      <w:r w:rsidRPr="00F9568E">
        <w:rPr>
          <w:rFonts w:ascii="Arial" w:hAnsi="Arial" w:cs="Arial"/>
          <w:sz w:val="20"/>
          <w:szCs w:val="20"/>
        </w:rPr>
        <w:t xml:space="preserve"> policies and standards to advance the interoperability of data and tools (including data sharing policies, aligned taxonomies, linked ontologies, </w:t>
      </w:r>
      <w:proofErr w:type="gramStart"/>
      <w:r w:rsidRPr="00F9568E">
        <w:rPr>
          <w:rFonts w:ascii="Arial" w:hAnsi="Arial" w:cs="Arial"/>
          <w:sz w:val="20"/>
          <w:szCs w:val="20"/>
        </w:rPr>
        <w:t>automation</w:t>
      </w:r>
      <w:proofErr w:type="gramEnd"/>
      <w:r w:rsidRPr="00F9568E">
        <w:rPr>
          <w:rFonts w:ascii="Arial" w:hAnsi="Arial" w:cs="Arial"/>
          <w:sz w:val="20"/>
          <w:szCs w:val="20"/>
        </w:rPr>
        <w:t xml:space="preserve"> and APIs</w:t>
      </w:r>
      <w:r w:rsidR="00B83023">
        <w:rPr>
          <w:rStyle w:val="FootnoteReference"/>
          <w:rFonts w:ascii="Arial" w:hAnsi="Arial" w:cs="Arial"/>
          <w:sz w:val="20"/>
          <w:szCs w:val="20"/>
        </w:rPr>
        <w:footnoteReference w:id="7"/>
      </w:r>
      <w:r w:rsidRPr="00F9568E">
        <w:rPr>
          <w:rFonts w:ascii="Arial" w:hAnsi="Arial" w:cs="Arial"/>
          <w:sz w:val="20"/>
          <w:szCs w:val="20"/>
        </w:rPr>
        <w:t>, etc.)</w:t>
      </w:r>
      <w:r w:rsidRPr="00F9568E">
        <w:rPr>
          <w:rFonts w:ascii="Arial" w:hAnsi="Arial" w:cs="Arial"/>
          <w:sz w:val="20"/>
          <w:szCs w:val="20"/>
        </w:rPr>
        <w:t>.</w:t>
      </w:r>
      <w:r w:rsidR="004855CA" w:rsidRPr="00F9568E">
        <w:rPr>
          <w:rFonts w:ascii="Arial" w:hAnsi="Arial" w:cs="Arial"/>
          <w:b/>
        </w:rPr>
        <w:br w:type="page"/>
      </w:r>
    </w:p>
    <w:p w14:paraId="339DDC86" w14:textId="78CBA6D3" w:rsidR="00367231" w:rsidRDefault="00530607" w:rsidP="002409C0">
      <w:pPr>
        <w:spacing w:after="0" w:line="240" w:lineRule="auto"/>
        <w:jc w:val="both"/>
        <w:rPr>
          <w:rFonts w:ascii="Arial" w:hAnsi="Arial" w:cs="Arial"/>
          <w:bCs/>
        </w:rPr>
      </w:pPr>
      <w:r>
        <w:rPr>
          <w:rFonts w:ascii="Arial" w:hAnsi="Arial" w:cs="Arial"/>
          <w:b/>
        </w:rPr>
        <w:lastRenderedPageBreak/>
        <w:t>Types of support</w:t>
      </w:r>
      <w:r w:rsidR="006E2B4B">
        <w:rPr>
          <w:rFonts w:ascii="Arial" w:hAnsi="Arial" w:cs="Arial"/>
          <w:b/>
        </w:rPr>
        <w:t xml:space="preserve"> services</w:t>
      </w:r>
      <w:r w:rsidR="0072303C">
        <w:rPr>
          <w:rStyle w:val="FootnoteReference"/>
          <w:rFonts w:ascii="Arial" w:hAnsi="Arial" w:cs="Arial"/>
          <w:b/>
        </w:rPr>
        <w:footnoteReference w:id="8"/>
      </w:r>
      <w:r>
        <w:rPr>
          <w:rFonts w:ascii="Arial" w:hAnsi="Arial" w:cs="Arial"/>
          <w:b/>
        </w:rPr>
        <w:t xml:space="preserve"> provided</w:t>
      </w:r>
      <w:r w:rsidR="0072303C">
        <w:rPr>
          <w:rFonts w:ascii="Arial" w:hAnsi="Arial" w:cs="Arial"/>
          <w:b/>
        </w:rPr>
        <w:t xml:space="preserve"> by</w:t>
      </w:r>
      <w:r w:rsidR="00F338D9" w:rsidRPr="00AE0654">
        <w:rPr>
          <w:rFonts w:ascii="Arial" w:hAnsi="Arial" w:cs="Arial"/>
          <w:b/>
        </w:rPr>
        <w:t xml:space="preserve"> the </w:t>
      </w:r>
      <w:r w:rsidR="00ED6B82" w:rsidRPr="00AE0654">
        <w:rPr>
          <w:rFonts w:ascii="Arial" w:hAnsi="Arial" w:cs="Arial"/>
          <w:b/>
        </w:rPr>
        <w:t xml:space="preserve">global knowledge support service for biodiversity </w:t>
      </w:r>
    </w:p>
    <w:p w14:paraId="4D4B1996" w14:textId="77777777" w:rsidR="00367231" w:rsidRDefault="00367231" w:rsidP="002409C0">
      <w:pPr>
        <w:spacing w:after="0" w:line="240" w:lineRule="auto"/>
        <w:jc w:val="both"/>
        <w:rPr>
          <w:rFonts w:ascii="Arial" w:hAnsi="Arial" w:cs="Arial"/>
          <w:bCs/>
        </w:rPr>
      </w:pPr>
    </w:p>
    <w:p w14:paraId="1C7E348C" w14:textId="76F450C5" w:rsidR="00D10EBB" w:rsidRDefault="78B75355" w:rsidP="0E91F590">
      <w:pPr>
        <w:spacing w:after="0" w:line="240" w:lineRule="auto"/>
        <w:jc w:val="both"/>
        <w:rPr>
          <w:rFonts w:ascii="Arial" w:hAnsi="Arial" w:cs="Arial"/>
        </w:rPr>
      </w:pPr>
      <w:r w:rsidRPr="0E91F590">
        <w:rPr>
          <w:rFonts w:ascii="Arial" w:hAnsi="Arial" w:cs="Arial"/>
          <w:sz w:val="20"/>
          <w:szCs w:val="20"/>
        </w:rPr>
        <w:t xml:space="preserve">In response to Parties’ request for support, </w:t>
      </w:r>
      <w:r w:rsidR="1A821782" w:rsidRPr="0E91F590">
        <w:rPr>
          <w:rFonts w:ascii="Arial" w:hAnsi="Arial" w:cs="Arial"/>
          <w:sz w:val="20"/>
          <w:szCs w:val="20"/>
        </w:rPr>
        <w:t xml:space="preserve">there are three </w:t>
      </w:r>
      <w:r w:rsidR="7E4234FE" w:rsidRPr="0E91F590">
        <w:rPr>
          <w:rFonts w:ascii="Arial" w:hAnsi="Arial" w:cs="Arial"/>
          <w:sz w:val="20"/>
          <w:szCs w:val="20"/>
        </w:rPr>
        <w:t xml:space="preserve">types of support service to be provided </w:t>
      </w:r>
      <w:r w:rsidR="1A821782" w:rsidRPr="0E91F590">
        <w:rPr>
          <w:rFonts w:ascii="Arial" w:hAnsi="Arial" w:cs="Arial"/>
          <w:sz w:val="20"/>
          <w:szCs w:val="20"/>
        </w:rPr>
        <w:t xml:space="preserve">via </w:t>
      </w:r>
      <w:r w:rsidR="7E4234FE" w:rsidRPr="0E91F590">
        <w:rPr>
          <w:rFonts w:ascii="Arial" w:hAnsi="Arial" w:cs="Arial"/>
          <w:sz w:val="20"/>
          <w:szCs w:val="20"/>
        </w:rPr>
        <w:t xml:space="preserve"> the global knowledge support service for biodiversity</w:t>
      </w:r>
      <w:r w:rsidR="00BD5EFE">
        <w:rPr>
          <w:rFonts w:ascii="Arial" w:hAnsi="Arial" w:cs="Arial"/>
          <w:sz w:val="20"/>
          <w:szCs w:val="20"/>
        </w:rPr>
        <w:t>,</w:t>
      </w:r>
      <w:r w:rsidR="7E4234FE" w:rsidRPr="0E91F590">
        <w:rPr>
          <w:rFonts w:ascii="Arial" w:hAnsi="Arial" w:cs="Arial"/>
          <w:sz w:val="20"/>
          <w:szCs w:val="20"/>
        </w:rPr>
        <w:t xml:space="preserve"> in </w:t>
      </w:r>
      <w:r w:rsidR="00BD5EFE">
        <w:rPr>
          <w:rFonts w:ascii="Arial" w:hAnsi="Arial" w:cs="Arial"/>
          <w:sz w:val="20"/>
          <w:szCs w:val="20"/>
        </w:rPr>
        <w:t>the initial phase:</w:t>
      </w:r>
    </w:p>
    <w:p w14:paraId="629EE5DA" w14:textId="69F3386A" w:rsidR="00761F00" w:rsidRDefault="0072303C" w:rsidP="00CC09F5">
      <w:pPr>
        <w:pStyle w:val="ListParagraph"/>
        <w:numPr>
          <w:ilvl w:val="0"/>
          <w:numId w:val="24"/>
        </w:numPr>
        <w:spacing w:after="0" w:line="240" w:lineRule="auto"/>
        <w:ind w:left="567" w:hanging="425"/>
        <w:jc w:val="both"/>
        <w:rPr>
          <w:rFonts w:ascii="Arial" w:hAnsi="Arial" w:cs="Arial"/>
          <w:bCs/>
          <w:sz w:val="20"/>
          <w:szCs w:val="20"/>
        </w:rPr>
      </w:pPr>
      <w:r w:rsidRPr="00725AC8">
        <w:rPr>
          <w:rFonts w:ascii="Arial" w:hAnsi="Arial" w:cs="Arial"/>
          <w:bCs/>
          <w:sz w:val="20"/>
          <w:szCs w:val="20"/>
        </w:rPr>
        <w:t>Online support – where dispersed information</w:t>
      </w:r>
      <w:r w:rsidR="006E2B4B" w:rsidRPr="00725AC8">
        <w:rPr>
          <w:rFonts w:ascii="Arial" w:hAnsi="Arial" w:cs="Arial"/>
          <w:bCs/>
          <w:sz w:val="20"/>
          <w:szCs w:val="20"/>
        </w:rPr>
        <w:t xml:space="preserve">, </w:t>
      </w:r>
      <w:r w:rsidRPr="00725AC8">
        <w:rPr>
          <w:rFonts w:ascii="Arial" w:hAnsi="Arial" w:cs="Arial"/>
          <w:bCs/>
          <w:sz w:val="20"/>
          <w:szCs w:val="20"/>
        </w:rPr>
        <w:t>guidance documents, various tools and training materials are made accessible</w:t>
      </w:r>
      <w:r w:rsidR="00E74AB9" w:rsidRPr="00E74AB9">
        <w:t xml:space="preserve"> </w:t>
      </w:r>
      <w:r w:rsidR="00E74AB9" w:rsidRPr="00725AC8">
        <w:rPr>
          <w:rFonts w:ascii="Arial" w:hAnsi="Arial" w:cs="Arial"/>
          <w:bCs/>
          <w:sz w:val="20"/>
          <w:szCs w:val="20"/>
        </w:rPr>
        <w:t xml:space="preserve">including through supporting a network of actors, promoting automation and data-sharing, enhancing efficiencies in data </w:t>
      </w:r>
      <w:proofErr w:type="gramStart"/>
      <w:r w:rsidR="00E74AB9" w:rsidRPr="00725AC8">
        <w:rPr>
          <w:rFonts w:ascii="Arial" w:hAnsi="Arial" w:cs="Arial"/>
          <w:bCs/>
          <w:sz w:val="20"/>
          <w:szCs w:val="20"/>
        </w:rPr>
        <w:t>aggregation</w:t>
      </w:r>
      <w:proofErr w:type="gramEnd"/>
      <w:r w:rsidR="00E74AB9" w:rsidRPr="00725AC8">
        <w:rPr>
          <w:rFonts w:ascii="Arial" w:hAnsi="Arial" w:cs="Arial"/>
          <w:bCs/>
          <w:sz w:val="20"/>
          <w:szCs w:val="20"/>
        </w:rPr>
        <w:t xml:space="preserve"> and tracking progress, streamlining workflows, etc.)</w:t>
      </w:r>
      <w:r w:rsidR="00A17E61">
        <w:rPr>
          <w:rFonts w:ascii="Arial" w:hAnsi="Arial" w:cs="Arial"/>
          <w:bCs/>
          <w:sz w:val="20"/>
          <w:szCs w:val="20"/>
        </w:rPr>
        <w:t>.</w:t>
      </w:r>
    </w:p>
    <w:p w14:paraId="0156F82A" w14:textId="77777777" w:rsidR="00761F00" w:rsidRDefault="0072303C" w:rsidP="00761F00">
      <w:pPr>
        <w:pStyle w:val="ListParagraph"/>
        <w:numPr>
          <w:ilvl w:val="0"/>
          <w:numId w:val="24"/>
        </w:numPr>
        <w:spacing w:after="0" w:line="240" w:lineRule="auto"/>
        <w:ind w:left="567" w:hanging="425"/>
        <w:jc w:val="both"/>
        <w:rPr>
          <w:rFonts w:ascii="Arial" w:hAnsi="Arial" w:cs="Arial"/>
          <w:bCs/>
          <w:sz w:val="20"/>
          <w:szCs w:val="20"/>
        </w:rPr>
      </w:pPr>
      <w:r w:rsidRPr="00761F00">
        <w:rPr>
          <w:rFonts w:ascii="Arial" w:hAnsi="Arial" w:cs="Arial"/>
          <w:bCs/>
          <w:sz w:val="20"/>
          <w:szCs w:val="20"/>
        </w:rPr>
        <w:t xml:space="preserve">Direct/ tailored support through a helpdesk or matchmaking </w:t>
      </w:r>
      <w:r w:rsidR="006E2B4B" w:rsidRPr="00761F00">
        <w:rPr>
          <w:rFonts w:ascii="Arial" w:hAnsi="Arial" w:cs="Arial"/>
          <w:bCs/>
          <w:sz w:val="20"/>
          <w:szCs w:val="20"/>
        </w:rPr>
        <w:t>service</w:t>
      </w:r>
      <w:r w:rsidRPr="00761F00">
        <w:rPr>
          <w:rFonts w:ascii="Arial" w:hAnsi="Arial" w:cs="Arial"/>
          <w:bCs/>
          <w:sz w:val="20"/>
          <w:szCs w:val="20"/>
        </w:rPr>
        <w:t xml:space="preserve"> that connects Parties with members of the expert community</w:t>
      </w:r>
      <w:r w:rsidR="00E74AB9" w:rsidRPr="00761F00">
        <w:rPr>
          <w:rFonts w:ascii="Arial" w:hAnsi="Arial" w:cs="Arial"/>
          <w:bCs/>
          <w:sz w:val="20"/>
          <w:szCs w:val="20"/>
        </w:rPr>
        <w:t xml:space="preserve">, responding to the </w:t>
      </w:r>
      <w:r w:rsidR="00421564" w:rsidRPr="00761F00">
        <w:rPr>
          <w:rFonts w:ascii="Arial" w:hAnsi="Arial" w:cs="Arial"/>
          <w:bCs/>
          <w:sz w:val="20"/>
          <w:szCs w:val="20"/>
        </w:rPr>
        <w:t>request for support from a network of actors</w:t>
      </w:r>
      <w:r w:rsidR="00A17E61" w:rsidRPr="00761F00">
        <w:rPr>
          <w:rFonts w:ascii="Arial" w:hAnsi="Arial" w:cs="Arial"/>
          <w:bCs/>
          <w:sz w:val="20"/>
          <w:szCs w:val="20"/>
        </w:rPr>
        <w:t>.</w:t>
      </w:r>
    </w:p>
    <w:p w14:paraId="09DDF86A" w14:textId="03DE4703" w:rsidR="00826524" w:rsidRPr="00761F00" w:rsidRDefault="0072303C" w:rsidP="00761F00">
      <w:pPr>
        <w:pStyle w:val="ListParagraph"/>
        <w:numPr>
          <w:ilvl w:val="0"/>
          <w:numId w:val="24"/>
        </w:numPr>
        <w:spacing w:after="0" w:line="240" w:lineRule="auto"/>
        <w:ind w:left="567" w:hanging="425"/>
        <w:jc w:val="both"/>
        <w:rPr>
          <w:rFonts w:ascii="Arial" w:hAnsi="Arial" w:cs="Arial"/>
          <w:bCs/>
          <w:sz w:val="20"/>
          <w:szCs w:val="20"/>
        </w:rPr>
      </w:pPr>
      <w:r w:rsidRPr="00761F00">
        <w:rPr>
          <w:rFonts w:ascii="Arial" w:hAnsi="Arial" w:cs="Arial"/>
          <w:bCs/>
          <w:sz w:val="20"/>
          <w:szCs w:val="20"/>
        </w:rPr>
        <w:t xml:space="preserve">Longer term support can be requested via the global knowledge support service, </w:t>
      </w:r>
      <w:r w:rsidRPr="00761F00">
        <w:rPr>
          <w:rFonts w:ascii="Arial" w:hAnsi="Arial" w:cs="Arial"/>
          <w:sz w:val="20"/>
          <w:szCs w:val="20"/>
        </w:rPr>
        <w:t xml:space="preserve">to participate in the </w:t>
      </w:r>
      <w:hyperlink r:id="rId12" w:history="1">
        <w:r w:rsidRPr="00761F00">
          <w:rPr>
            <w:rStyle w:val="Hyperlink"/>
            <w:rFonts w:ascii="Arial" w:hAnsi="Arial" w:cs="Arial"/>
            <w:color w:val="auto"/>
            <w:sz w:val="20"/>
            <w:szCs w:val="20"/>
          </w:rPr>
          <w:t>National Monitoring Support Initiative</w:t>
        </w:r>
      </w:hyperlink>
      <w:r w:rsidRPr="00761F00">
        <w:rPr>
          <w:rStyle w:val="Hyperlink"/>
          <w:rFonts w:ascii="Arial" w:hAnsi="Arial" w:cs="Arial"/>
          <w:color w:val="auto"/>
          <w:sz w:val="20"/>
          <w:szCs w:val="20"/>
        </w:rPr>
        <w:t>,</w:t>
      </w:r>
      <w:r w:rsidR="00BE3704" w:rsidRPr="00761F00">
        <w:rPr>
          <w:rStyle w:val="Hyperlink"/>
          <w:rFonts w:ascii="Arial" w:hAnsi="Arial" w:cs="Arial"/>
          <w:color w:val="auto"/>
          <w:sz w:val="20"/>
          <w:szCs w:val="20"/>
        </w:rPr>
        <w:t xml:space="preserve"> </w:t>
      </w:r>
      <w:r w:rsidRPr="00761F00">
        <w:rPr>
          <w:rStyle w:val="Hyperlink"/>
          <w:rFonts w:ascii="Arial" w:hAnsi="Arial" w:cs="Arial"/>
          <w:color w:val="auto"/>
          <w:sz w:val="20"/>
          <w:szCs w:val="20"/>
          <w:u w:val="none"/>
        </w:rPr>
        <w:t xml:space="preserve">which aims to build capacity for sustainable national monitoring systems. </w:t>
      </w:r>
      <w:r w:rsidR="00433E2C" w:rsidRPr="00433E2C">
        <w:t xml:space="preserve"> </w:t>
      </w:r>
      <w:r w:rsidR="00433E2C">
        <w:t xml:space="preserve">This responds to the request from Parties, to </w:t>
      </w:r>
      <w:r w:rsidR="00433E2C" w:rsidRPr="00761F00">
        <w:rPr>
          <w:rStyle w:val="Hyperlink"/>
          <w:rFonts w:ascii="Arial" w:hAnsi="Arial" w:cs="Arial"/>
          <w:color w:val="auto"/>
          <w:sz w:val="20"/>
          <w:szCs w:val="20"/>
          <w:u w:val="none"/>
        </w:rPr>
        <w:t xml:space="preserve">strengthen national capacity for biodiversity data, </w:t>
      </w:r>
      <w:proofErr w:type="gramStart"/>
      <w:r w:rsidR="00433E2C" w:rsidRPr="00761F00">
        <w:rPr>
          <w:rStyle w:val="Hyperlink"/>
          <w:rFonts w:ascii="Arial" w:hAnsi="Arial" w:cs="Arial"/>
          <w:color w:val="auto"/>
          <w:sz w:val="20"/>
          <w:szCs w:val="20"/>
          <w:u w:val="none"/>
        </w:rPr>
        <w:t>information</w:t>
      </w:r>
      <w:proofErr w:type="gramEnd"/>
      <w:r w:rsidR="00433E2C" w:rsidRPr="00761F00">
        <w:rPr>
          <w:rStyle w:val="Hyperlink"/>
          <w:rFonts w:ascii="Arial" w:hAnsi="Arial" w:cs="Arial"/>
          <w:color w:val="auto"/>
          <w:sz w:val="20"/>
          <w:szCs w:val="20"/>
          <w:u w:val="none"/>
        </w:rPr>
        <w:t xml:space="preserve"> and knowledge sharing</w:t>
      </w:r>
      <w:r w:rsidR="00E74AB9" w:rsidRPr="00761F00">
        <w:rPr>
          <w:rStyle w:val="Hyperlink"/>
          <w:rFonts w:ascii="Arial" w:hAnsi="Arial" w:cs="Arial"/>
          <w:color w:val="auto"/>
          <w:sz w:val="20"/>
          <w:szCs w:val="20"/>
          <w:u w:val="none"/>
        </w:rPr>
        <w:t>.</w:t>
      </w:r>
    </w:p>
    <w:p w14:paraId="2B84C493" w14:textId="77777777" w:rsidR="007725FF" w:rsidRDefault="007725FF" w:rsidP="002409C0">
      <w:pPr>
        <w:spacing w:after="0" w:line="240" w:lineRule="auto"/>
        <w:jc w:val="both"/>
        <w:rPr>
          <w:rFonts w:ascii="Arial" w:hAnsi="Arial" w:cs="Arial"/>
          <w:b/>
          <w:bCs/>
        </w:rPr>
      </w:pPr>
    </w:p>
    <w:p w14:paraId="15CEFD3D" w14:textId="77777777" w:rsidR="006D5CD8" w:rsidRDefault="006D5CD8" w:rsidP="002409C0">
      <w:pPr>
        <w:spacing w:after="0" w:line="240" w:lineRule="auto"/>
        <w:jc w:val="both"/>
        <w:rPr>
          <w:rFonts w:ascii="Arial" w:hAnsi="Arial" w:cs="Arial"/>
          <w:b/>
          <w:bCs/>
        </w:rPr>
      </w:pPr>
    </w:p>
    <w:p w14:paraId="48AAEA35" w14:textId="615596BD" w:rsidR="00E9187D" w:rsidRPr="00556E15" w:rsidRDefault="004C411E" w:rsidP="002409C0">
      <w:pPr>
        <w:spacing w:after="0" w:line="240" w:lineRule="auto"/>
        <w:jc w:val="both"/>
        <w:rPr>
          <w:rFonts w:ascii="Arial" w:hAnsi="Arial" w:cs="Arial"/>
          <w:sz w:val="20"/>
          <w:szCs w:val="20"/>
        </w:rPr>
      </w:pPr>
      <w:r w:rsidRPr="00F75530">
        <w:rPr>
          <w:rFonts w:ascii="Arial" w:hAnsi="Arial" w:cs="Arial"/>
          <w:b/>
          <w:bCs/>
        </w:rPr>
        <w:t>Linkages to other tools, resources, initiatives</w:t>
      </w:r>
      <w:r w:rsidR="00CF1F0D" w:rsidRPr="00F75530">
        <w:rPr>
          <w:rFonts w:ascii="Arial" w:hAnsi="Arial" w:cs="Arial"/>
          <w:b/>
          <w:bCs/>
        </w:rPr>
        <w:t>,</w:t>
      </w:r>
      <w:r w:rsidRPr="00F75530">
        <w:rPr>
          <w:rFonts w:ascii="Arial" w:hAnsi="Arial" w:cs="Arial"/>
          <w:b/>
          <w:bCs/>
        </w:rPr>
        <w:t xml:space="preserve"> and processes</w:t>
      </w:r>
    </w:p>
    <w:p w14:paraId="2FF7DCAA" w14:textId="77777777" w:rsidR="008D4C8E" w:rsidRPr="00556E15" w:rsidRDefault="008D4C8E" w:rsidP="002409C0">
      <w:pPr>
        <w:spacing w:after="0" w:line="240" w:lineRule="auto"/>
        <w:jc w:val="both"/>
        <w:rPr>
          <w:rFonts w:ascii="Arial" w:hAnsi="Arial" w:cs="Arial"/>
          <w:sz w:val="20"/>
          <w:szCs w:val="20"/>
        </w:rPr>
      </w:pPr>
    </w:p>
    <w:p w14:paraId="28A3A381" w14:textId="582F58CC" w:rsidR="002870C3" w:rsidRPr="00556E15" w:rsidRDefault="003A6711" w:rsidP="002409C0">
      <w:pPr>
        <w:spacing w:after="0" w:line="240" w:lineRule="auto"/>
        <w:jc w:val="both"/>
        <w:rPr>
          <w:rFonts w:ascii="Arial" w:hAnsi="Arial" w:cs="Arial"/>
          <w:sz w:val="20"/>
          <w:szCs w:val="20"/>
        </w:rPr>
      </w:pPr>
      <w:r>
        <w:rPr>
          <w:rFonts w:ascii="Arial" w:hAnsi="Arial" w:cs="Arial"/>
          <w:sz w:val="20"/>
          <w:szCs w:val="20"/>
        </w:rPr>
        <w:t>As noted, t</w:t>
      </w:r>
      <w:r w:rsidR="002870C3" w:rsidRPr="00556E15">
        <w:rPr>
          <w:rFonts w:ascii="Arial" w:hAnsi="Arial" w:cs="Arial"/>
          <w:sz w:val="20"/>
          <w:szCs w:val="20"/>
        </w:rPr>
        <w:t xml:space="preserve">he </w:t>
      </w:r>
      <w:r w:rsidR="00F30041">
        <w:rPr>
          <w:rFonts w:ascii="Arial" w:hAnsi="Arial" w:cs="Arial"/>
          <w:sz w:val="20"/>
          <w:szCs w:val="20"/>
        </w:rPr>
        <w:t>g</w:t>
      </w:r>
      <w:r w:rsidR="002870C3" w:rsidRPr="00556E15">
        <w:rPr>
          <w:rFonts w:ascii="Arial" w:hAnsi="Arial" w:cs="Arial"/>
          <w:sz w:val="20"/>
          <w:szCs w:val="20"/>
        </w:rPr>
        <w:t xml:space="preserve">lobal </w:t>
      </w:r>
      <w:r w:rsidR="00F30041">
        <w:rPr>
          <w:rFonts w:ascii="Arial" w:hAnsi="Arial" w:cs="Arial"/>
          <w:sz w:val="20"/>
          <w:szCs w:val="20"/>
        </w:rPr>
        <w:t>k</w:t>
      </w:r>
      <w:r w:rsidR="002870C3" w:rsidRPr="00556E15">
        <w:rPr>
          <w:rFonts w:ascii="Arial" w:hAnsi="Arial" w:cs="Arial"/>
          <w:sz w:val="20"/>
          <w:szCs w:val="20"/>
        </w:rPr>
        <w:t xml:space="preserve">nowledge </w:t>
      </w:r>
      <w:r w:rsidR="00F30041">
        <w:rPr>
          <w:rFonts w:ascii="Arial" w:hAnsi="Arial" w:cs="Arial"/>
          <w:sz w:val="20"/>
          <w:szCs w:val="20"/>
        </w:rPr>
        <w:t>s</w:t>
      </w:r>
      <w:r w:rsidR="008D4C8E" w:rsidRPr="00556E15">
        <w:rPr>
          <w:rFonts w:ascii="Arial" w:hAnsi="Arial" w:cs="Arial"/>
          <w:sz w:val="20"/>
          <w:szCs w:val="20"/>
        </w:rPr>
        <w:t xml:space="preserve">upport </w:t>
      </w:r>
      <w:r w:rsidR="00F30041">
        <w:rPr>
          <w:rFonts w:ascii="Arial" w:hAnsi="Arial" w:cs="Arial"/>
          <w:sz w:val="20"/>
          <w:szCs w:val="20"/>
        </w:rPr>
        <w:t>s</w:t>
      </w:r>
      <w:r w:rsidR="002870C3" w:rsidRPr="00556E15">
        <w:rPr>
          <w:rFonts w:ascii="Arial" w:hAnsi="Arial" w:cs="Arial"/>
          <w:sz w:val="20"/>
          <w:szCs w:val="20"/>
        </w:rPr>
        <w:t xml:space="preserve">ervice for </w:t>
      </w:r>
      <w:r w:rsidR="00F30041">
        <w:rPr>
          <w:rFonts w:ascii="Arial" w:hAnsi="Arial" w:cs="Arial"/>
          <w:sz w:val="20"/>
          <w:szCs w:val="20"/>
        </w:rPr>
        <w:t>b</w:t>
      </w:r>
      <w:r w:rsidR="002870C3" w:rsidRPr="00556E15">
        <w:rPr>
          <w:rFonts w:ascii="Arial" w:hAnsi="Arial" w:cs="Arial"/>
          <w:sz w:val="20"/>
          <w:szCs w:val="20"/>
        </w:rPr>
        <w:t xml:space="preserve">iodiversity </w:t>
      </w:r>
      <w:r w:rsidR="00111518">
        <w:rPr>
          <w:rFonts w:ascii="Arial" w:hAnsi="Arial" w:cs="Arial"/>
          <w:sz w:val="20"/>
          <w:szCs w:val="20"/>
        </w:rPr>
        <w:t xml:space="preserve">will </w:t>
      </w:r>
      <w:r w:rsidR="000C4F22">
        <w:rPr>
          <w:rFonts w:ascii="Arial" w:hAnsi="Arial" w:cs="Arial"/>
          <w:sz w:val="20"/>
          <w:szCs w:val="20"/>
        </w:rPr>
        <w:t xml:space="preserve">primarily </w:t>
      </w:r>
      <w:r w:rsidR="002870C3" w:rsidRPr="00556E15">
        <w:rPr>
          <w:rFonts w:ascii="Arial" w:hAnsi="Arial" w:cs="Arial"/>
          <w:sz w:val="20"/>
          <w:szCs w:val="20"/>
        </w:rPr>
        <w:t xml:space="preserve">connect dispersed </w:t>
      </w:r>
      <w:r w:rsidR="00111518">
        <w:rPr>
          <w:rFonts w:ascii="Arial" w:hAnsi="Arial" w:cs="Arial"/>
          <w:sz w:val="20"/>
          <w:szCs w:val="20"/>
        </w:rPr>
        <w:t xml:space="preserve">sources of data, </w:t>
      </w:r>
      <w:proofErr w:type="gramStart"/>
      <w:r w:rsidR="00111518">
        <w:rPr>
          <w:rFonts w:ascii="Arial" w:hAnsi="Arial" w:cs="Arial"/>
          <w:sz w:val="20"/>
          <w:szCs w:val="20"/>
        </w:rPr>
        <w:t>information</w:t>
      </w:r>
      <w:proofErr w:type="gramEnd"/>
      <w:r w:rsidR="00111518">
        <w:rPr>
          <w:rFonts w:ascii="Arial" w:hAnsi="Arial" w:cs="Arial"/>
          <w:sz w:val="20"/>
          <w:szCs w:val="20"/>
        </w:rPr>
        <w:t xml:space="preserve"> and knowledge as well as tools</w:t>
      </w:r>
      <w:r w:rsidR="006E2B4B">
        <w:rPr>
          <w:rFonts w:ascii="Arial" w:hAnsi="Arial" w:cs="Arial"/>
          <w:sz w:val="20"/>
          <w:szCs w:val="20"/>
        </w:rPr>
        <w:t xml:space="preserve"> and</w:t>
      </w:r>
      <w:r w:rsidR="00111518">
        <w:rPr>
          <w:rFonts w:ascii="Arial" w:hAnsi="Arial" w:cs="Arial"/>
          <w:sz w:val="20"/>
          <w:szCs w:val="20"/>
        </w:rPr>
        <w:t xml:space="preserve"> </w:t>
      </w:r>
      <w:r w:rsidR="002870C3" w:rsidRPr="00556E15">
        <w:rPr>
          <w:rFonts w:ascii="Arial" w:hAnsi="Arial" w:cs="Arial"/>
          <w:sz w:val="20"/>
          <w:szCs w:val="20"/>
        </w:rPr>
        <w:t xml:space="preserve">resources that support national monitoring, reporting and review of implementation of the Global Biodiversity Framework. </w:t>
      </w:r>
      <w:r w:rsidR="00481F73" w:rsidRPr="00556E15">
        <w:rPr>
          <w:rFonts w:ascii="Arial" w:hAnsi="Arial" w:cs="Arial"/>
          <w:sz w:val="20"/>
          <w:szCs w:val="20"/>
        </w:rPr>
        <w:t xml:space="preserve">A range </w:t>
      </w:r>
      <w:r w:rsidR="001D0FA0" w:rsidRPr="00556E15">
        <w:rPr>
          <w:rFonts w:ascii="Arial" w:hAnsi="Arial" w:cs="Arial"/>
          <w:sz w:val="20"/>
          <w:szCs w:val="20"/>
        </w:rPr>
        <w:t xml:space="preserve">of </w:t>
      </w:r>
      <w:r w:rsidR="00481F73" w:rsidRPr="00556E15">
        <w:rPr>
          <w:rFonts w:ascii="Arial" w:hAnsi="Arial" w:cs="Arial"/>
          <w:sz w:val="20"/>
          <w:szCs w:val="20"/>
        </w:rPr>
        <w:t xml:space="preserve">tools, datasets, </w:t>
      </w:r>
      <w:r w:rsidR="001D0FA0" w:rsidRPr="00556E15">
        <w:rPr>
          <w:rFonts w:ascii="Arial" w:hAnsi="Arial" w:cs="Arial"/>
          <w:sz w:val="20"/>
          <w:szCs w:val="20"/>
        </w:rPr>
        <w:t>knowledge products, information resources and</w:t>
      </w:r>
      <w:r w:rsidR="00481F73" w:rsidRPr="00556E15">
        <w:rPr>
          <w:rFonts w:ascii="Arial" w:hAnsi="Arial" w:cs="Arial"/>
          <w:sz w:val="20"/>
          <w:szCs w:val="20"/>
        </w:rPr>
        <w:t xml:space="preserve"> </w:t>
      </w:r>
      <w:r w:rsidR="009928BF" w:rsidRPr="00556E15">
        <w:rPr>
          <w:rFonts w:ascii="Arial" w:hAnsi="Arial" w:cs="Arial"/>
          <w:sz w:val="20"/>
          <w:szCs w:val="20"/>
        </w:rPr>
        <w:t>networks exist</w:t>
      </w:r>
      <w:r w:rsidR="00EB0CD7">
        <w:rPr>
          <w:rFonts w:ascii="Arial" w:hAnsi="Arial" w:cs="Arial"/>
          <w:sz w:val="20"/>
          <w:szCs w:val="20"/>
        </w:rPr>
        <w:t xml:space="preserve"> already, which</w:t>
      </w:r>
      <w:r w:rsidR="009928BF" w:rsidRPr="00556E15">
        <w:rPr>
          <w:rFonts w:ascii="Arial" w:hAnsi="Arial" w:cs="Arial"/>
          <w:sz w:val="20"/>
          <w:szCs w:val="20"/>
        </w:rPr>
        <w:t xml:space="preserve"> can be used by Parties to </w:t>
      </w:r>
      <w:r w:rsidR="001D0FA0" w:rsidRPr="00556E15">
        <w:rPr>
          <w:rFonts w:ascii="Arial" w:hAnsi="Arial" w:cs="Arial"/>
          <w:sz w:val="20"/>
          <w:szCs w:val="20"/>
        </w:rPr>
        <w:t xml:space="preserve">enhance national monitoring, </w:t>
      </w:r>
      <w:r w:rsidR="4B838D03" w:rsidRPr="04DA2334">
        <w:rPr>
          <w:rFonts w:ascii="Arial" w:hAnsi="Arial" w:cs="Arial"/>
          <w:sz w:val="20"/>
          <w:szCs w:val="20"/>
        </w:rPr>
        <w:t xml:space="preserve">reporting and </w:t>
      </w:r>
      <w:r w:rsidR="001D0FA0" w:rsidRPr="00556E15">
        <w:rPr>
          <w:rFonts w:ascii="Arial" w:hAnsi="Arial" w:cs="Arial"/>
          <w:sz w:val="20"/>
          <w:szCs w:val="20"/>
        </w:rPr>
        <w:t xml:space="preserve">review of actions towards </w:t>
      </w:r>
      <w:r w:rsidR="2F5E5CA4" w:rsidRPr="04DA2334">
        <w:rPr>
          <w:rFonts w:ascii="Arial" w:hAnsi="Arial" w:cs="Arial"/>
          <w:sz w:val="20"/>
          <w:szCs w:val="20"/>
        </w:rPr>
        <w:t xml:space="preserve">their </w:t>
      </w:r>
      <w:r w:rsidR="001D0FA0" w:rsidRPr="00556E15">
        <w:rPr>
          <w:rFonts w:ascii="Arial" w:hAnsi="Arial" w:cs="Arial"/>
          <w:sz w:val="20"/>
          <w:szCs w:val="20"/>
        </w:rPr>
        <w:t>NBSAPs and national targets</w:t>
      </w:r>
      <w:r w:rsidR="008C7C88">
        <w:rPr>
          <w:rFonts w:ascii="Arial" w:hAnsi="Arial" w:cs="Arial"/>
          <w:sz w:val="20"/>
          <w:szCs w:val="20"/>
        </w:rPr>
        <w:t xml:space="preserve"> (see figure 1)</w:t>
      </w:r>
      <w:r w:rsidR="001D0FA0" w:rsidRPr="00556E15">
        <w:rPr>
          <w:rFonts w:ascii="Arial" w:hAnsi="Arial" w:cs="Arial"/>
          <w:sz w:val="20"/>
          <w:szCs w:val="20"/>
        </w:rPr>
        <w:t>.</w:t>
      </w:r>
      <w:r w:rsidR="00821ACC" w:rsidRPr="00556E15">
        <w:rPr>
          <w:rFonts w:ascii="Arial" w:hAnsi="Arial" w:cs="Arial"/>
          <w:sz w:val="20"/>
          <w:szCs w:val="20"/>
        </w:rPr>
        <w:t xml:space="preserve"> The service will </w:t>
      </w:r>
      <w:r w:rsidR="00CF1F0D" w:rsidRPr="00556E15">
        <w:rPr>
          <w:rFonts w:ascii="Arial" w:hAnsi="Arial" w:cs="Arial"/>
          <w:sz w:val="20"/>
          <w:szCs w:val="20"/>
        </w:rPr>
        <w:t>provide</w:t>
      </w:r>
      <w:r w:rsidR="00821ACC" w:rsidRPr="00556E15">
        <w:rPr>
          <w:rFonts w:ascii="Arial" w:hAnsi="Arial" w:cs="Arial"/>
          <w:sz w:val="20"/>
          <w:szCs w:val="20"/>
        </w:rPr>
        <w:t xml:space="preserve"> guided access to resources</w:t>
      </w:r>
      <w:r w:rsidR="007569A3" w:rsidRPr="00556E15">
        <w:rPr>
          <w:rFonts w:ascii="Arial" w:hAnsi="Arial" w:cs="Arial"/>
          <w:sz w:val="20"/>
          <w:szCs w:val="20"/>
        </w:rPr>
        <w:t xml:space="preserve"> subject to Parties’ needs and preferences. </w:t>
      </w:r>
      <w:r w:rsidR="00EB0CD7">
        <w:rPr>
          <w:rFonts w:ascii="Arial" w:hAnsi="Arial" w:cs="Arial"/>
          <w:sz w:val="20"/>
          <w:szCs w:val="20"/>
        </w:rPr>
        <w:t xml:space="preserve">The service may also be able to highlight gaps in current knowledge and data, and signpost where further </w:t>
      </w:r>
      <w:r w:rsidR="00710EB4">
        <w:rPr>
          <w:rFonts w:ascii="Arial" w:hAnsi="Arial" w:cs="Arial"/>
          <w:sz w:val="20"/>
          <w:szCs w:val="20"/>
        </w:rPr>
        <w:t>developments are required.</w:t>
      </w:r>
    </w:p>
    <w:p w14:paraId="5E21F521" w14:textId="77777777" w:rsidR="00826524" w:rsidRPr="00556E15" w:rsidRDefault="00826524" w:rsidP="002409C0">
      <w:pPr>
        <w:spacing w:after="0" w:line="240" w:lineRule="auto"/>
        <w:jc w:val="both"/>
        <w:rPr>
          <w:rFonts w:ascii="Arial" w:hAnsi="Arial" w:cs="Arial"/>
          <w:sz w:val="20"/>
          <w:szCs w:val="20"/>
        </w:rPr>
      </w:pPr>
    </w:p>
    <w:p w14:paraId="5189361F" w14:textId="19ED637B" w:rsidR="00921950" w:rsidRDefault="062B4DED" w:rsidP="004A3039">
      <w:pPr>
        <w:spacing w:after="0" w:line="240" w:lineRule="auto"/>
        <w:jc w:val="both"/>
        <w:rPr>
          <w:rFonts w:ascii="Arial" w:hAnsi="Arial" w:cs="Arial"/>
          <w:sz w:val="20"/>
          <w:szCs w:val="20"/>
        </w:rPr>
      </w:pPr>
      <w:r w:rsidRPr="7B9DE660">
        <w:rPr>
          <w:rFonts w:ascii="Arial" w:hAnsi="Arial" w:cs="Arial"/>
          <w:sz w:val="20"/>
          <w:szCs w:val="20"/>
        </w:rPr>
        <w:t>The aim of the global knowledge support service, in support of Decision 15/8, is to provide access to data</w:t>
      </w:r>
      <w:r w:rsidR="004A3039">
        <w:rPr>
          <w:rFonts w:ascii="Arial" w:hAnsi="Arial" w:cs="Arial"/>
          <w:sz w:val="20"/>
          <w:szCs w:val="20"/>
        </w:rPr>
        <w:t>,</w:t>
      </w:r>
      <w:r w:rsidRPr="7B9DE660">
        <w:rPr>
          <w:rFonts w:ascii="Arial" w:hAnsi="Arial" w:cs="Arial"/>
          <w:sz w:val="20"/>
          <w:szCs w:val="20"/>
        </w:rPr>
        <w:t xml:space="preserve"> information</w:t>
      </w:r>
      <w:r w:rsidR="004A3039" w:rsidRPr="004A3039">
        <w:rPr>
          <w:rFonts w:ascii="Arial" w:hAnsi="Arial" w:cs="Arial"/>
          <w:sz w:val="20"/>
          <w:szCs w:val="20"/>
        </w:rPr>
        <w:t xml:space="preserve"> </w:t>
      </w:r>
      <w:r w:rsidR="004A3039">
        <w:rPr>
          <w:rFonts w:ascii="Arial" w:hAnsi="Arial" w:cs="Arial"/>
          <w:sz w:val="20"/>
          <w:szCs w:val="20"/>
        </w:rPr>
        <w:t xml:space="preserve">and </w:t>
      </w:r>
      <w:r w:rsidR="004A3039" w:rsidRPr="7B9DE660">
        <w:rPr>
          <w:rFonts w:ascii="Arial" w:hAnsi="Arial" w:cs="Arial"/>
          <w:sz w:val="20"/>
          <w:szCs w:val="20"/>
        </w:rPr>
        <w:t>knowledge</w:t>
      </w:r>
      <w:r w:rsidRPr="7B9DE660">
        <w:rPr>
          <w:rFonts w:ascii="Arial" w:hAnsi="Arial" w:cs="Arial"/>
          <w:sz w:val="20"/>
          <w:szCs w:val="20"/>
        </w:rPr>
        <w:t xml:space="preserve">, and to support knowledge management and capacity </w:t>
      </w:r>
      <w:r w:rsidR="00F45C5E">
        <w:rPr>
          <w:rFonts w:ascii="Arial" w:hAnsi="Arial" w:cs="Arial"/>
          <w:sz w:val="20"/>
          <w:szCs w:val="20"/>
        </w:rPr>
        <w:t xml:space="preserve">building and </w:t>
      </w:r>
      <w:r w:rsidRPr="7B9DE660">
        <w:rPr>
          <w:rFonts w:ascii="Arial" w:hAnsi="Arial" w:cs="Arial"/>
          <w:sz w:val="20"/>
          <w:szCs w:val="20"/>
        </w:rPr>
        <w:t>development</w:t>
      </w:r>
      <w:r w:rsidR="69162FD7" w:rsidRPr="38923ED8">
        <w:rPr>
          <w:rFonts w:ascii="Arial" w:hAnsi="Arial" w:cs="Arial"/>
          <w:sz w:val="20"/>
          <w:szCs w:val="20"/>
        </w:rPr>
        <w:t xml:space="preserve">. Specifically, the </w:t>
      </w:r>
      <w:r w:rsidR="6A4EF1B6" w:rsidRPr="38923ED8">
        <w:rPr>
          <w:rFonts w:ascii="Arial" w:hAnsi="Arial" w:cs="Arial"/>
          <w:sz w:val="20"/>
          <w:szCs w:val="20"/>
        </w:rPr>
        <w:t>service</w:t>
      </w:r>
      <w:r w:rsidR="00C3750C">
        <w:rPr>
          <w:rFonts w:ascii="Arial" w:hAnsi="Arial" w:cs="Arial"/>
          <w:sz w:val="20"/>
          <w:szCs w:val="20"/>
        </w:rPr>
        <w:t xml:space="preserve"> </w:t>
      </w:r>
      <w:r w:rsidR="004A3039">
        <w:rPr>
          <w:rFonts w:ascii="Arial" w:hAnsi="Arial" w:cs="Arial"/>
          <w:sz w:val="20"/>
          <w:szCs w:val="20"/>
        </w:rPr>
        <w:t xml:space="preserve">will </w:t>
      </w:r>
      <w:r w:rsidR="00CF1F0D" w:rsidRPr="7B9DE660">
        <w:rPr>
          <w:rFonts w:ascii="Arial" w:hAnsi="Arial" w:cs="Arial"/>
          <w:sz w:val="20"/>
          <w:szCs w:val="20"/>
        </w:rPr>
        <w:t>support the implementation of the</w:t>
      </w:r>
      <w:r w:rsidR="06EB56A5" w:rsidRPr="7B9DE660">
        <w:rPr>
          <w:rFonts w:ascii="Arial" w:hAnsi="Arial" w:cs="Arial"/>
          <w:sz w:val="20"/>
          <w:szCs w:val="20"/>
        </w:rPr>
        <w:t xml:space="preserve"> </w:t>
      </w:r>
      <w:r w:rsidR="00CF1F0D" w:rsidRPr="7B9DE660">
        <w:rPr>
          <w:rFonts w:ascii="Arial" w:hAnsi="Arial" w:cs="Arial"/>
          <w:sz w:val="20"/>
          <w:szCs w:val="20"/>
        </w:rPr>
        <w:t>long-term strategic framework for capacity-building and development</w:t>
      </w:r>
      <w:r w:rsidR="002666B6">
        <w:rPr>
          <w:rStyle w:val="FootnoteReference"/>
          <w:rFonts w:ascii="Arial" w:hAnsi="Arial" w:cs="Arial"/>
          <w:sz w:val="20"/>
          <w:szCs w:val="20"/>
        </w:rPr>
        <w:footnoteReference w:id="9"/>
      </w:r>
      <w:r w:rsidR="00CF1F0D" w:rsidRPr="7B9DE660">
        <w:rPr>
          <w:rFonts w:ascii="Arial" w:hAnsi="Arial" w:cs="Arial"/>
          <w:sz w:val="20"/>
          <w:szCs w:val="20"/>
        </w:rPr>
        <w:t>,</w:t>
      </w:r>
      <w:r w:rsidR="00C3750C">
        <w:rPr>
          <w:rFonts w:ascii="Arial" w:hAnsi="Arial" w:cs="Arial"/>
          <w:sz w:val="20"/>
          <w:szCs w:val="20"/>
        </w:rPr>
        <w:t xml:space="preserve"> </w:t>
      </w:r>
      <w:r w:rsidR="00BB4145" w:rsidRPr="7B9DE660">
        <w:rPr>
          <w:rFonts w:ascii="Arial" w:hAnsi="Arial" w:cs="Arial"/>
          <w:sz w:val="20"/>
          <w:szCs w:val="20"/>
        </w:rPr>
        <w:t xml:space="preserve">and proposed </w:t>
      </w:r>
      <w:r w:rsidR="00E2421F">
        <w:rPr>
          <w:rFonts w:ascii="Arial" w:hAnsi="Arial" w:cs="Arial"/>
          <w:sz w:val="20"/>
          <w:szCs w:val="20"/>
        </w:rPr>
        <w:t xml:space="preserve">activities under the </w:t>
      </w:r>
      <w:r w:rsidR="004A3039">
        <w:rPr>
          <w:rFonts w:ascii="Arial" w:hAnsi="Arial" w:cs="Arial"/>
          <w:sz w:val="20"/>
          <w:szCs w:val="20"/>
        </w:rPr>
        <w:t xml:space="preserve">knowledge management strategy to support the </w:t>
      </w:r>
      <w:r w:rsidR="7DA8C03C" w:rsidRPr="7B9DE660">
        <w:rPr>
          <w:rFonts w:ascii="Arial" w:hAnsi="Arial" w:cs="Arial"/>
          <w:sz w:val="20"/>
          <w:szCs w:val="20"/>
        </w:rPr>
        <w:t>Ku</w:t>
      </w:r>
      <w:r w:rsidR="2389BCCE" w:rsidRPr="7B9DE660">
        <w:rPr>
          <w:rFonts w:ascii="Arial" w:hAnsi="Arial" w:cs="Arial"/>
          <w:sz w:val="20"/>
          <w:szCs w:val="20"/>
        </w:rPr>
        <w:t>n</w:t>
      </w:r>
      <w:r w:rsidR="7DA8C03C" w:rsidRPr="7B9DE660">
        <w:rPr>
          <w:rFonts w:ascii="Arial" w:hAnsi="Arial" w:cs="Arial"/>
          <w:sz w:val="20"/>
          <w:szCs w:val="20"/>
        </w:rPr>
        <w:t xml:space="preserve">ming – Montreal Global Biodiversity </w:t>
      </w:r>
      <w:r w:rsidR="1C04BEA9" w:rsidRPr="7B9DE660">
        <w:rPr>
          <w:rFonts w:ascii="Arial" w:hAnsi="Arial" w:cs="Arial"/>
          <w:sz w:val="20"/>
          <w:szCs w:val="20"/>
        </w:rPr>
        <w:t xml:space="preserve">Framework </w:t>
      </w:r>
      <w:r w:rsidR="004A3039">
        <w:rPr>
          <w:rFonts w:ascii="Arial" w:hAnsi="Arial" w:cs="Arial"/>
          <w:sz w:val="20"/>
          <w:szCs w:val="20"/>
        </w:rPr>
        <w:t>and the K</w:t>
      </w:r>
      <w:r w:rsidR="1C04BEA9" w:rsidRPr="7B9DE660">
        <w:rPr>
          <w:rFonts w:ascii="Arial" w:hAnsi="Arial" w:cs="Arial"/>
          <w:sz w:val="20"/>
          <w:szCs w:val="20"/>
        </w:rPr>
        <w:t>nowledge</w:t>
      </w:r>
      <w:r w:rsidR="00BB4145" w:rsidRPr="7B9DE660">
        <w:rPr>
          <w:rFonts w:ascii="Arial" w:hAnsi="Arial" w:cs="Arial"/>
          <w:sz w:val="20"/>
          <w:szCs w:val="20"/>
        </w:rPr>
        <w:t xml:space="preserve"> </w:t>
      </w:r>
      <w:r w:rsidR="004A3039">
        <w:rPr>
          <w:rFonts w:ascii="Arial" w:hAnsi="Arial" w:cs="Arial"/>
          <w:sz w:val="20"/>
          <w:szCs w:val="20"/>
        </w:rPr>
        <w:t>M</w:t>
      </w:r>
      <w:r w:rsidR="00BB4145" w:rsidRPr="7B9DE660">
        <w:rPr>
          <w:rFonts w:ascii="Arial" w:hAnsi="Arial" w:cs="Arial"/>
          <w:sz w:val="20"/>
          <w:szCs w:val="20"/>
        </w:rPr>
        <w:t>anagement</w:t>
      </w:r>
      <w:r w:rsidR="004A3039">
        <w:rPr>
          <w:rFonts w:ascii="Arial" w:hAnsi="Arial" w:cs="Arial"/>
          <w:sz w:val="20"/>
          <w:szCs w:val="20"/>
        </w:rPr>
        <w:t xml:space="preserve"> for Biodiversity (KM4B)</w:t>
      </w:r>
      <w:r w:rsidR="00BB4145" w:rsidRPr="7B9DE660">
        <w:rPr>
          <w:rFonts w:ascii="Arial" w:hAnsi="Arial" w:cs="Arial"/>
          <w:sz w:val="20"/>
          <w:szCs w:val="20"/>
        </w:rPr>
        <w:t xml:space="preserve"> </w:t>
      </w:r>
      <w:r w:rsidR="005227AC" w:rsidRPr="7B9DE660">
        <w:rPr>
          <w:rFonts w:ascii="Arial" w:hAnsi="Arial" w:cs="Arial"/>
          <w:sz w:val="20"/>
          <w:szCs w:val="20"/>
        </w:rPr>
        <w:t>initiative</w:t>
      </w:r>
      <w:r w:rsidR="00AF033E">
        <w:rPr>
          <w:rStyle w:val="FootnoteReference"/>
          <w:rFonts w:ascii="Arial" w:hAnsi="Arial" w:cs="Arial"/>
          <w:sz w:val="20"/>
          <w:szCs w:val="20"/>
        </w:rPr>
        <w:footnoteReference w:id="10"/>
      </w:r>
      <w:r w:rsidR="00120BB7">
        <w:rPr>
          <w:rFonts w:ascii="Arial" w:hAnsi="Arial" w:cs="Arial"/>
          <w:sz w:val="20"/>
          <w:szCs w:val="20"/>
        </w:rPr>
        <w:t xml:space="preserve"> which aims to support implementation of </w:t>
      </w:r>
      <w:r w:rsidR="007B4262">
        <w:rPr>
          <w:rFonts w:ascii="Arial" w:hAnsi="Arial" w:cs="Arial"/>
          <w:sz w:val="20"/>
          <w:szCs w:val="20"/>
        </w:rPr>
        <w:t>Target</w:t>
      </w:r>
      <w:r w:rsidR="005D4555">
        <w:rPr>
          <w:rFonts w:ascii="Arial" w:hAnsi="Arial" w:cs="Arial"/>
          <w:sz w:val="20"/>
          <w:szCs w:val="20"/>
        </w:rPr>
        <w:t xml:space="preserve"> </w:t>
      </w:r>
      <w:r w:rsidR="007B4262">
        <w:rPr>
          <w:rFonts w:ascii="Arial" w:hAnsi="Arial" w:cs="Arial"/>
          <w:sz w:val="20"/>
          <w:szCs w:val="20"/>
        </w:rPr>
        <w:t>21 of the Global Biodiversity Framework</w:t>
      </w:r>
      <w:r w:rsidR="06674296" w:rsidRPr="7B9DE660">
        <w:rPr>
          <w:rFonts w:ascii="Arial" w:hAnsi="Arial" w:cs="Arial"/>
          <w:sz w:val="20"/>
          <w:szCs w:val="20"/>
        </w:rPr>
        <w:t xml:space="preserve">. </w:t>
      </w:r>
      <w:r w:rsidR="008F23D9">
        <w:rPr>
          <w:rFonts w:ascii="Arial" w:hAnsi="Arial" w:cs="Arial"/>
          <w:sz w:val="20"/>
          <w:szCs w:val="20"/>
        </w:rPr>
        <w:t>When decisions are made by Parties on the operational</w:t>
      </w:r>
      <w:r w:rsidR="004A3039">
        <w:rPr>
          <w:rFonts w:ascii="Arial" w:hAnsi="Arial" w:cs="Arial"/>
          <w:sz w:val="20"/>
          <w:szCs w:val="20"/>
        </w:rPr>
        <w:t xml:space="preserve"> modalities </w:t>
      </w:r>
      <w:r w:rsidR="008F23D9">
        <w:rPr>
          <w:rFonts w:ascii="Arial" w:hAnsi="Arial" w:cs="Arial"/>
          <w:sz w:val="20"/>
          <w:szCs w:val="20"/>
        </w:rPr>
        <w:t xml:space="preserve">for the regional and </w:t>
      </w:r>
      <w:r w:rsidR="00C2227D">
        <w:rPr>
          <w:rFonts w:ascii="Arial" w:hAnsi="Arial" w:cs="Arial"/>
          <w:sz w:val="20"/>
          <w:szCs w:val="20"/>
        </w:rPr>
        <w:t xml:space="preserve">subregional </w:t>
      </w:r>
      <w:r w:rsidR="008F23D9">
        <w:rPr>
          <w:rFonts w:ascii="Arial" w:hAnsi="Arial" w:cs="Arial"/>
          <w:sz w:val="20"/>
          <w:szCs w:val="20"/>
        </w:rPr>
        <w:t>scientific</w:t>
      </w:r>
      <w:r w:rsidR="00C2227D">
        <w:rPr>
          <w:rFonts w:ascii="Arial" w:hAnsi="Arial" w:cs="Arial"/>
          <w:sz w:val="20"/>
          <w:szCs w:val="20"/>
        </w:rPr>
        <w:t xml:space="preserve"> and</w:t>
      </w:r>
      <w:r w:rsidR="008F23D9">
        <w:rPr>
          <w:rFonts w:ascii="Arial" w:hAnsi="Arial" w:cs="Arial"/>
          <w:sz w:val="20"/>
          <w:szCs w:val="20"/>
        </w:rPr>
        <w:t xml:space="preserve"> technical</w:t>
      </w:r>
      <w:r w:rsidR="00C2227D">
        <w:rPr>
          <w:rFonts w:ascii="Arial" w:hAnsi="Arial" w:cs="Arial"/>
          <w:sz w:val="20"/>
          <w:szCs w:val="20"/>
        </w:rPr>
        <w:t xml:space="preserve"> support centres</w:t>
      </w:r>
      <w:r w:rsidR="004A3039">
        <w:rPr>
          <w:rFonts w:ascii="Arial" w:hAnsi="Arial" w:cs="Arial"/>
          <w:sz w:val="20"/>
          <w:szCs w:val="20"/>
        </w:rPr>
        <w:t xml:space="preserve"> and the global coordination entity</w:t>
      </w:r>
      <w:r w:rsidR="00C2227D">
        <w:rPr>
          <w:rFonts w:ascii="Arial" w:hAnsi="Arial" w:cs="Arial"/>
          <w:sz w:val="20"/>
          <w:szCs w:val="20"/>
        </w:rPr>
        <w:t xml:space="preserve">, the global knowledge </w:t>
      </w:r>
      <w:r w:rsidR="004A3039">
        <w:rPr>
          <w:rFonts w:ascii="Arial" w:hAnsi="Arial" w:cs="Arial"/>
          <w:sz w:val="20"/>
          <w:szCs w:val="20"/>
        </w:rPr>
        <w:t xml:space="preserve">support </w:t>
      </w:r>
      <w:r w:rsidR="00C2227D">
        <w:rPr>
          <w:rFonts w:ascii="Arial" w:hAnsi="Arial" w:cs="Arial"/>
          <w:sz w:val="20"/>
          <w:szCs w:val="20"/>
        </w:rPr>
        <w:t>service will be designed to provide data</w:t>
      </w:r>
      <w:r w:rsidR="004A3039">
        <w:rPr>
          <w:rFonts w:ascii="Arial" w:hAnsi="Arial" w:cs="Arial"/>
          <w:sz w:val="20"/>
          <w:szCs w:val="20"/>
        </w:rPr>
        <w:t xml:space="preserve">, </w:t>
      </w:r>
      <w:proofErr w:type="gramStart"/>
      <w:r w:rsidR="004A3039">
        <w:rPr>
          <w:rFonts w:ascii="Arial" w:hAnsi="Arial" w:cs="Arial"/>
          <w:sz w:val="20"/>
          <w:szCs w:val="20"/>
        </w:rPr>
        <w:t>information</w:t>
      </w:r>
      <w:proofErr w:type="gramEnd"/>
      <w:r w:rsidR="004A3039">
        <w:rPr>
          <w:rFonts w:ascii="Arial" w:hAnsi="Arial" w:cs="Arial"/>
          <w:sz w:val="20"/>
          <w:szCs w:val="20"/>
        </w:rPr>
        <w:t xml:space="preserve"> and knowledge</w:t>
      </w:r>
      <w:r w:rsidR="00C2227D">
        <w:rPr>
          <w:rFonts w:ascii="Arial" w:hAnsi="Arial" w:cs="Arial"/>
          <w:sz w:val="20"/>
          <w:szCs w:val="20"/>
        </w:rPr>
        <w:t xml:space="preserve">, either through </w:t>
      </w:r>
      <w:r w:rsidR="0058114B">
        <w:rPr>
          <w:rFonts w:ascii="Arial" w:hAnsi="Arial" w:cs="Arial"/>
          <w:sz w:val="20"/>
          <w:szCs w:val="20"/>
        </w:rPr>
        <w:t xml:space="preserve">information and knowledge flow </w:t>
      </w:r>
      <w:r w:rsidR="00C2227D">
        <w:rPr>
          <w:rFonts w:ascii="Arial" w:hAnsi="Arial" w:cs="Arial"/>
          <w:sz w:val="20"/>
          <w:szCs w:val="20"/>
        </w:rPr>
        <w:t>to the support centres, or to a global coordination entity, as appropriate.</w:t>
      </w:r>
    </w:p>
    <w:p w14:paraId="7CAB5619" w14:textId="753A1D76" w:rsidR="00C30FC0" w:rsidRDefault="00C2227D" w:rsidP="002409C0">
      <w:pPr>
        <w:spacing w:after="0" w:line="240" w:lineRule="auto"/>
        <w:jc w:val="both"/>
        <w:rPr>
          <w:noProof/>
        </w:rPr>
      </w:pPr>
      <w:r>
        <w:rPr>
          <w:rFonts w:ascii="Arial" w:hAnsi="Arial" w:cs="Arial"/>
          <w:sz w:val="20"/>
          <w:szCs w:val="20"/>
        </w:rPr>
        <w:t xml:space="preserve"> </w:t>
      </w:r>
      <w:r w:rsidR="008F23D9">
        <w:rPr>
          <w:rFonts w:ascii="Arial" w:hAnsi="Arial" w:cs="Arial"/>
          <w:sz w:val="20"/>
          <w:szCs w:val="20"/>
        </w:rPr>
        <w:t xml:space="preserve"> </w:t>
      </w:r>
    </w:p>
    <w:p w14:paraId="142565D7" w14:textId="521C601A" w:rsidR="00AE795F" w:rsidRDefault="00921950" w:rsidP="002409C0">
      <w:pPr>
        <w:spacing w:after="0" w:line="240" w:lineRule="auto"/>
        <w:jc w:val="both"/>
        <w:rPr>
          <w:rFonts w:ascii="Arial" w:hAnsi="Arial" w:cs="Arial"/>
          <w:b/>
          <w:bCs/>
          <w:sz w:val="18"/>
          <w:szCs w:val="18"/>
        </w:rPr>
      </w:pPr>
      <w:r>
        <w:rPr>
          <w:noProof/>
        </w:rPr>
        <w:drawing>
          <wp:inline distT="0" distB="0" distL="0" distR="0" wp14:anchorId="259FB8B0" wp14:editId="3D58EA63">
            <wp:extent cx="5731510" cy="3223895"/>
            <wp:effectExtent l="0" t="0" r="2540" b="0"/>
            <wp:docPr id="143131177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11776"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731510" cy="3223895"/>
                    </a:xfrm>
                    <a:prstGeom prst="rect">
                      <a:avLst/>
                    </a:prstGeom>
                  </pic:spPr>
                </pic:pic>
              </a:graphicData>
            </a:graphic>
          </wp:inline>
        </w:drawing>
      </w:r>
    </w:p>
    <w:p w14:paraId="18BD58A4" w14:textId="77777777" w:rsidR="00826524" w:rsidRPr="00C30FC0" w:rsidRDefault="00826524" w:rsidP="002409C0">
      <w:pPr>
        <w:spacing w:after="0" w:line="240" w:lineRule="auto"/>
        <w:jc w:val="both"/>
        <w:rPr>
          <w:rFonts w:ascii="Arial" w:hAnsi="Arial" w:cs="Arial"/>
          <w:b/>
          <w:bCs/>
          <w:sz w:val="18"/>
          <w:szCs w:val="18"/>
        </w:rPr>
      </w:pPr>
    </w:p>
    <w:p w14:paraId="5F98186E" w14:textId="73C204AC" w:rsidR="00921950" w:rsidRPr="00921950" w:rsidRDefault="00921950" w:rsidP="002409C0">
      <w:pPr>
        <w:spacing w:after="0" w:line="240" w:lineRule="auto"/>
        <w:jc w:val="both"/>
        <w:rPr>
          <w:rFonts w:ascii="Arial" w:hAnsi="Arial" w:cs="Arial"/>
          <w:b/>
          <w:bCs/>
          <w:sz w:val="18"/>
          <w:szCs w:val="18"/>
        </w:rPr>
      </w:pPr>
      <w:r w:rsidRPr="00921950">
        <w:rPr>
          <w:rFonts w:ascii="Arial" w:hAnsi="Arial" w:cs="Arial"/>
          <w:b/>
          <w:bCs/>
          <w:sz w:val="18"/>
          <w:szCs w:val="18"/>
        </w:rPr>
        <w:t>Figure 1. Access to dispersed resources for monitoring and the global network of experts to provide knowledge and advice in response to needs.</w:t>
      </w:r>
    </w:p>
    <w:p w14:paraId="63472982" w14:textId="77777777" w:rsidR="00921950" w:rsidRDefault="00921950" w:rsidP="002409C0">
      <w:pPr>
        <w:spacing w:after="0" w:line="240" w:lineRule="auto"/>
        <w:jc w:val="both"/>
        <w:rPr>
          <w:rFonts w:ascii="Arial" w:hAnsi="Arial" w:cs="Arial"/>
          <w:b/>
          <w:bCs/>
          <w:sz w:val="20"/>
          <w:szCs w:val="20"/>
        </w:rPr>
      </w:pPr>
    </w:p>
    <w:p w14:paraId="6D6B5A4D" w14:textId="77777777" w:rsidR="00921950" w:rsidRDefault="00921950" w:rsidP="002409C0">
      <w:pPr>
        <w:spacing w:after="0" w:line="240" w:lineRule="auto"/>
        <w:jc w:val="both"/>
        <w:rPr>
          <w:rFonts w:ascii="Arial" w:hAnsi="Arial" w:cs="Arial"/>
          <w:b/>
          <w:bCs/>
          <w:sz w:val="20"/>
          <w:szCs w:val="20"/>
        </w:rPr>
      </w:pPr>
    </w:p>
    <w:p w14:paraId="659CA420" w14:textId="7DD5D25E" w:rsidR="003C10A9" w:rsidRPr="00921950" w:rsidRDefault="003C10A9" w:rsidP="002409C0">
      <w:pPr>
        <w:spacing w:after="0" w:line="240" w:lineRule="auto"/>
        <w:jc w:val="both"/>
        <w:rPr>
          <w:rFonts w:ascii="Arial" w:hAnsi="Arial" w:cs="Arial"/>
          <w:b/>
          <w:bCs/>
        </w:rPr>
      </w:pPr>
      <w:r w:rsidRPr="00921950">
        <w:rPr>
          <w:rFonts w:ascii="Arial" w:hAnsi="Arial" w:cs="Arial"/>
          <w:b/>
          <w:bCs/>
        </w:rPr>
        <w:t xml:space="preserve">Phases </w:t>
      </w:r>
      <w:r w:rsidR="008D4C8E" w:rsidRPr="00921950">
        <w:rPr>
          <w:rFonts w:ascii="Arial" w:hAnsi="Arial" w:cs="Arial"/>
          <w:b/>
          <w:bCs/>
        </w:rPr>
        <w:t>of development</w:t>
      </w:r>
      <w:r w:rsidR="00367231">
        <w:rPr>
          <w:rFonts w:ascii="Arial" w:hAnsi="Arial" w:cs="Arial"/>
          <w:b/>
          <w:bCs/>
        </w:rPr>
        <w:t xml:space="preserve"> of the</w:t>
      </w:r>
      <w:r w:rsidR="00367231" w:rsidRPr="00367231">
        <w:t xml:space="preserve"> </w:t>
      </w:r>
      <w:r w:rsidR="00367231" w:rsidRPr="00367231">
        <w:rPr>
          <w:rFonts w:ascii="Arial" w:hAnsi="Arial" w:cs="Arial"/>
          <w:b/>
          <w:bCs/>
        </w:rPr>
        <w:t>global knowledge support service</w:t>
      </w:r>
      <w:r w:rsidR="00367231">
        <w:rPr>
          <w:rFonts w:ascii="Arial" w:hAnsi="Arial" w:cs="Arial"/>
          <w:b/>
          <w:bCs/>
        </w:rPr>
        <w:t xml:space="preserve"> </w:t>
      </w:r>
    </w:p>
    <w:p w14:paraId="4276F4E4" w14:textId="77777777" w:rsidR="008D4C8E" w:rsidRPr="00556E15" w:rsidRDefault="008D4C8E" w:rsidP="002409C0">
      <w:pPr>
        <w:spacing w:after="0" w:line="240" w:lineRule="auto"/>
        <w:jc w:val="both"/>
        <w:rPr>
          <w:rFonts w:ascii="Arial" w:hAnsi="Arial" w:cs="Arial"/>
          <w:b/>
          <w:bCs/>
          <w:sz w:val="20"/>
          <w:szCs w:val="20"/>
        </w:rPr>
      </w:pPr>
    </w:p>
    <w:p w14:paraId="3AC6E9C2" w14:textId="58C16480" w:rsidR="009F73B1" w:rsidRDefault="004A3039" w:rsidP="002409C0">
      <w:pPr>
        <w:spacing w:after="0" w:line="240" w:lineRule="auto"/>
        <w:jc w:val="both"/>
        <w:rPr>
          <w:rFonts w:ascii="Arial" w:hAnsi="Arial" w:cs="Arial"/>
          <w:sz w:val="20"/>
          <w:szCs w:val="20"/>
        </w:rPr>
      </w:pPr>
      <w:r>
        <w:rPr>
          <w:rFonts w:ascii="Arial" w:hAnsi="Arial" w:cs="Arial"/>
          <w:sz w:val="20"/>
          <w:szCs w:val="20"/>
        </w:rPr>
        <w:t>T</w:t>
      </w:r>
      <w:r w:rsidR="008D4C8E" w:rsidRPr="7B9DE660">
        <w:rPr>
          <w:rFonts w:ascii="Arial" w:hAnsi="Arial" w:cs="Arial"/>
          <w:sz w:val="20"/>
          <w:szCs w:val="20"/>
        </w:rPr>
        <w:t xml:space="preserve">he </w:t>
      </w:r>
      <w:r w:rsidR="002179F6" w:rsidRPr="7B9DE660">
        <w:rPr>
          <w:rFonts w:ascii="Arial" w:hAnsi="Arial" w:cs="Arial"/>
          <w:sz w:val="20"/>
          <w:szCs w:val="20"/>
        </w:rPr>
        <w:t>g</w:t>
      </w:r>
      <w:r w:rsidR="008D4C8E" w:rsidRPr="7B9DE660">
        <w:rPr>
          <w:rFonts w:ascii="Arial" w:hAnsi="Arial" w:cs="Arial"/>
          <w:sz w:val="20"/>
          <w:szCs w:val="20"/>
        </w:rPr>
        <w:t xml:space="preserve">lobal </w:t>
      </w:r>
      <w:r w:rsidR="002179F6" w:rsidRPr="7B9DE660">
        <w:rPr>
          <w:rFonts w:ascii="Arial" w:hAnsi="Arial" w:cs="Arial"/>
          <w:sz w:val="20"/>
          <w:szCs w:val="20"/>
        </w:rPr>
        <w:t>k</w:t>
      </w:r>
      <w:r w:rsidR="008D4C8E" w:rsidRPr="7B9DE660">
        <w:rPr>
          <w:rFonts w:ascii="Arial" w:hAnsi="Arial" w:cs="Arial"/>
          <w:sz w:val="20"/>
          <w:szCs w:val="20"/>
        </w:rPr>
        <w:t xml:space="preserve">nowledge </w:t>
      </w:r>
      <w:r w:rsidR="002179F6" w:rsidRPr="7B9DE660">
        <w:rPr>
          <w:rFonts w:ascii="Arial" w:hAnsi="Arial" w:cs="Arial"/>
          <w:sz w:val="20"/>
          <w:szCs w:val="20"/>
        </w:rPr>
        <w:t>s</w:t>
      </w:r>
      <w:r w:rsidR="008D4C8E" w:rsidRPr="7B9DE660">
        <w:rPr>
          <w:rFonts w:ascii="Arial" w:hAnsi="Arial" w:cs="Arial"/>
          <w:sz w:val="20"/>
          <w:szCs w:val="20"/>
        </w:rPr>
        <w:t xml:space="preserve">upport </w:t>
      </w:r>
      <w:r w:rsidR="002179F6" w:rsidRPr="7B9DE660">
        <w:rPr>
          <w:rFonts w:ascii="Arial" w:hAnsi="Arial" w:cs="Arial"/>
          <w:sz w:val="20"/>
          <w:szCs w:val="20"/>
        </w:rPr>
        <w:t>s</w:t>
      </w:r>
      <w:r w:rsidR="008D4C8E" w:rsidRPr="7B9DE660">
        <w:rPr>
          <w:rFonts w:ascii="Arial" w:hAnsi="Arial" w:cs="Arial"/>
          <w:sz w:val="20"/>
          <w:szCs w:val="20"/>
        </w:rPr>
        <w:t xml:space="preserve">ervice for </w:t>
      </w:r>
      <w:r w:rsidR="002179F6" w:rsidRPr="7B9DE660">
        <w:rPr>
          <w:rFonts w:ascii="Arial" w:hAnsi="Arial" w:cs="Arial"/>
          <w:sz w:val="20"/>
          <w:szCs w:val="20"/>
        </w:rPr>
        <w:t>b</w:t>
      </w:r>
      <w:r w:rsidR="008D4C8E" w:rsidRPr="7B9DE660">
        <w:rPr>
          <w:rFonts w:ascii="Arial" w:hAnsi="Arial" w:cs="Arial"/>
          <w:sz w:val="20"/>
          <w:szCs w:val="20"/>
        </w:rPr>
        <w:t>iodiversity</w:t>
      </w:r>
      <w:r>
        <w:rPr>
          <w:rFonts w:ascii="Arial" w:hAnsi="Arial" w:cs="Arial"/>
          <w:sz w:val="20"/>
          <w:szCs w:val="20"/>
        </w:rPr>
        <w:t xml:space="preserve"> is being implemented using a phased approach</w:t>
      </w:r>
      <w:r w:rsidR="00BF6488" w:rsidRPr="7B9DE660">
        <w:rPr>
          <w:rFonts w:ascii="Arial" w:hAnsi="Arial" w:cs="Arial"/>
          <w:sz w:val="20"/>
          <w:szCs w:val="20"/>
        </w:rPr>
        <w:t xml:space="preserve">, allowing for adaptive </w:t>
      </w:r>
      <w:proofErr w:type="gramStart"/>
      <w:r w:rsidR="00BF6488" w:rsidRPr="7B9DE660">
        <w:rPr>
          <w:rFonts w:ascii="Arial" w:hAnsi="Arial" w:cs="Arial"/>
          <w:sz w:val="20"/>
          <w:szCs w:val="20"/>
        </w:rPr>
        <w:t>implementation</w:t>
      </w:r>
      <w:proofErr w:type="gramEnd"/>
      <w:r w:rsidR="00B425A0" w:rsidRPr="7B9DE660">
        <w:rPr>
          <w:rFonts w:ascii="Arial" w:hAnsi="Arial" w:cs="Arial"/>
          <w:sz w:val="20"/>
          <w:szCs w:val="20"/>
        </w:rPr>
        <w:t xml:space="preserve"> and linked to the availability of resources</w:t>
      </w:r>
      <w:r w:rsidR="00BF6488" w:rsidRPr="7B9DE660">
        <w:rPr>
          <w:rFonts w:ascii="Arial" w:hAnsi="Arial" w:cs="Arial"/>
          <w:b/>
          <w:bCs/>
          <w:sz w:val="20"/>
          <w:szCs w:val="20"/>
        </w:rPr>
        <w:t>.</w:t>
      </w:r>
      <w:r w:rsidR="00BF6488" w:rsidRPr="7B9DE660">
        <w:rPr>
          <w:rFonts w:ascii="Arial" w:hAnsi="Arial" w:cs="Arial"/>
          <w:sz w:val="20"/>
          <w:szCs w:val="20"/>
        </w:rPr>
        <w:t xml:space="preserve"> The design of</w:t>
      </w:r>
      <w:r w:rsidR="006055CF">
        <w:rPr>
          <w:rFonts w:ascii="Arial" w:hAnsi="Arial" w:cs="Arial"/>
          <w:sz w:val="20"/>
          <w:szCs w:val="20"/>
        </w:rPr>
        <w:t xml:space="preserve"> subsequent</w:t>
      </w:r>
      <w:r w:rsidR="00BF6488" w:rsidRPr="7B9DE660">
        <w:rPr>
          <w:rFonts w:ascii="Arial" w:hAnsi="Arial" w:cs="Arial"/>
          <w:sz w:val="20"/>
          <w:szCs w:val="20"/>
        </w:rPr>
        <w:t xml:space="preserve"> phases will benefit from feedback gathered from users during </w:t>
      </w:r>
      <w:r w:rsidR="009F73B1">
        <w:rPr>
          <w:rFonts w:ascii="Arial" w:hAnsi="Arial" w:cs="Arial"/>
          <w:sz w:val="20"/>
          <w:szCs w:val="20"/>
        </w:rPr>
        <w:t>initial</w:t>
      </w:r>
      <w:r w:rsidR="009F73B1" w:rsidRPr="7B9DE660">
        <w:rPr>
          <w:rFonts w:ascii="Arial" w:hAnsi="Arial" w:cs="Arial"/>
          <w:sz w:val="20"/>
          <w:szCs w:val="20"/>
        </w:rPr>
        <w:t xml:space="preserve"> </w:t>
      </w:r>
      <w:r w:rsidR="00BF6488" w:rsidRPr="7B9DE660">
        <w:rPr>
          <w:rFonts w:ascii="Arial" w:hAnsi="Arial" w:cs="Arial"/>
          <w:sz w:val="20"/>
          <w:szCs w:val="20"/>
        </w:rPr>
        <w:t>phases.</w:t>
      </w:r>
      <w:r w:rsidR="001B6FF0" w:rsidRPr="7B9DE660">
        <w:rPr>
          <w:rFonts w:ascii="Arial" w:hAnsi="Arial" w:cs="Arial"/>
          <w:sz w:val="20"/>
          <w:szCs w:val="20"/>
        </w:rPr>
        <w:t xml:space="preserve"> </w:t>
      </w:r>
    </w:p>
    <w:p w14:paraId="7E2303A0" w14:textId="0E395F44" w:rsidR="009B2AEC" w:rsidRPr="00695070" w:rsidRDefault="009B2AEC" w:rsidP="00695070">
      <w:pPr>
        <w:pStyle w:val="ListParagraph"/>
        <w:numPr>
          <w:ilvl w:val="0"/>
          <w:numId w:val="34"/>
        </w:numPr>
        <w:spacing w:after="0" w:line="240" w:lineRule="auto"/>
        <w:jc w:val="both"/>
        <w:rPr>
          <w:rFonts w:ascii="Arial" w:hAnsi="Arial" w:cs="Arial"/>
          <w:sz w:val="20"/>
          <w:szCs w:val="20"/>
        </w:rPr>
      </w:pPr>
      <w:r w:rsidRPr="00695070">
        <w:rPr>
          <w:rFonts w:ascii="Arial" w:hAnsi="Arial" w:cs="Arial"/>
          <w:sz w:val="20"/>
          <w:szCs w:val="20"/>
        </w:rPr>
        <w:t>In Phase 0</w:t>
      </w:r>
      <w:r w:rsidR="005340DD" w:rsidRPr="00695070">
        <w:rPr>
          <w:rFonts w:ascii="Arial" w:hAnsi="Arial" w:cs="Arial"/>
          <w:sz w:val="20"/>
          <w:szCs w:val="20"/>
        </w:rPr>
        <w:t xml:space="preserve"> (2023 – 20</w:t>
      </w:r>
      <w:r w:rsidR="75962357" w:rsidRPr="00695070">
        <w:rPr>
          <w:rFonts w:ascii="Arial" w:hAnsi="Arial" w:cs="Arial"/>
          <w:sz w:val="20"/>
          <w:szCs w:val="20"/>
        </w:rPr>
        <w:t>2</w:t>
      </w:r>
      <w:r w:rsidR="005340DD" w:rsidRPr="00695070">
        <w:rPr>
          <w:rFonts w:ascii="Arial" w:hAnsi="Arial" w:cs="Arial"/>
          <w:sz w:val="20"/>
          <w:szCs w:val="20"/>
        </w:rPr>
        <w:t>4)</w:t>
      </w:r>
      <w:r w:rsidR="009F73B1" w:rsidRPr="00695070">
        <w:rPr>
          <w:rFonts w:ascii="Arial" w:hAnsi="Arial" w:cs="Arial"/>
          <w:sz w:val="20"/>
          <w:szCs w:val="20"/>
        </w:rPr>
        <w:t>,</w:t>
      </w:r>
      <w:r w:rsidRPr="00695070">
        <w:rPr>
          <w:rFonts w:ascii="Arial" w:hAnsi="Arial" w:cs="Arial"/>
          <w:sz w:val="20"/>
          <w:szCs w:val="20"/>
        </w:rPr>
        <w:t xml:space="preserve"> the </w:t>
      </w:r>
      <w:r w:rsidR="009F73B1" w:rsidRPr="00695070">
        <w:rPr>
          <w:rFonts w:ascii="Arial" w:hAnsi="Arial" w:cs="Arial"/>
          <w:sz w:val="20"/>
          <w:szCs w:val="20"/>
        </w:rPr>
        <w:t xml:space="preserve">support </w:t>
      </w:r>
      <w:r w:rsidR="002D1078" w:rsidRPr="00695070">
        <w:rPr>
          <w:rFonts w:ascii="Arial" w:hAnsi="Arial" w:cs="Arial"/>
          <w:sz w:val="20"/>
          <w:szCs w:val="20"/>
        </w:rPr>
        <w:t xml:space="preserve">service </w:t>
      </w:r>
      <w:r w:rsidRPr="00695070">
        <w:rPr>
          <w:rFonts w:ascii="Arial" w:hAnsi="Arial" w:cs="Arial"/>
          <w:sz w:val="20"/>
          <w:szCs w:val="20"/>
        </w:rPr>
        <w:t xml:space="preserve">is </w:t>
      </w:r>
      <w:r w:rsidR="00411AAB" w:rsidRPr="00695070">
        <w:rPr>
          <w:rFonts w:ascii="Arial" w:hAnsi="Arial" w:cs="Arial"/>
          <w:sz w:val="20"/>
          <w:szCs w:val="20"/>
        </w:rPr>
        <w:t>organised and link</w:t>
      </w:r>
      <w:r w:rsidR="006055CF" w:rsidRPr="00695070">
        <w:rPr>
          <w:rFonts w:ascii="Arial" w:hAnsi="Arial" w:cs="Arial"/>
          <w:sz w:val="20"/>
          <w:szCs w:val="20"/>
        </w:rPr>
        <w:t>s</w:t>
      </w:r>
      <w:r w:rsidR="00411AAB" w:rsidRPr="00695070">
        <w:rPr>
          <w:rFonts w:ascii="Arial" w:hAnsi="Arial" w:cs="Arial"/>
          <w:sz w:val="20"/>
          <w:szCs w:val="20"/>
        </w:rPr>
        <w:t xml:space="preserve"> to relevant </w:t>
      </w:r>
      <w:r w:rsidR="00F304AF" w:rsidRPr="00695070">
        <w:rPr>
          <w:rFonts w:ascii="Arial" w:hAnsi="Arial" w:cs="Arial"/>
          <w:sz w:val="20"/>
          <w:szCs w:val="20"/>
        </w:rPr>
        <w:t>resources on:</w:t>
      </w:r>
    </w:p>
    <w:p w14:paraId="0874C948" w14:textId="146613A6" w:rsidR="00411AAB" w:rsidRPr="00556E15" w:rsidRDefault="00411AAB" w:rsidP="00695070">
      <w:pPr>
        <w:pStyle w:val="ListParagraph"/>
        <w:numPr>
          <w:ilvl w:val="0"/>
          <w:numId w:val="34"/>
        </w:numPr>
        <w:spacing w:after="0" w:line="240" w:lineRule="auto"/>
        <w:jc w:val="both"/>
        <w:rPr>
          <w:rFonts w:ascii="Arial" w:hAnsi="Arial" w:cs="Arial"/>
          <w:sz w:val="20"/>
          <w:szCs w:val="20"/>
        </w:rPr>
      </w:pPr>
      <w:r w:rsidRPr="00556E15">
        <w:rPr>
          <w:rFonts w:ascii="Arial" w:hAnsi="Arial" w:cs="Arial"/>
          <w:sz w:val="20"/>
          <w:szCs w:val="20"/>
        </w:rPr>
        <w:t xml:space="preserve">CBD decisions and documents related to planning, monitoring, </w:t>
      </w:r>
      <w:r w:rsidR="00B16FF1">
        <w:rPr>
          <w:rFonts w:ascii="Arial" w:hAnsi="Arial" w:cs="Arial"/>
          <w:sz w:val="20"/>
          <w:szCs w:val="20"/>
        </w:rPr>
        <w:t xml:space="preserve">reporting and </w:t>
      </w:r>
      <w:r w:rsidRPr="00556E15">
        <w:rPr>
          <w:rFonts w:ascii="Arial" w:hAnsi="Arial" w:cs="Arial"/>
          <w:sz w:val="20"/>
          <w:szCs w:val="20"/>
        </w:rPr>
        <w:t>review</w:t>
      </w:r>
    </w:p>
    <w:p w14:paraId="6DE39780" w14:textId="776212B6" w:rsidR="00F304AF" w:rsidRPr="00556E15" w:rsidRDefault="00F304AF" w:rsidP="00695070">
      <w:pPr>
        <w:pStyle w:val="ListParagraph"/>
        <w:numPr>
          <w:ilvl w:val="0"/>
          <w:numId w:val="34"/>
        </w:numPr>
        <w:spacing w:after="0" w:line="240" w:lineRule="auto"/>
        <w:jc w:val="both"/>
        <w:rPr>
          <w:rFonts w:ascii="Arial" w:hAnsi="Arial" w:cs="Arial"/>
          <w:sz w:val="20"/>
          <w:szCs w:val="20"/>
        </w:rPr>
      </w:pPr>
      <w:r w:rsidRPr="00556E15">
        <w:rPr>
          <w:rFonts w:ascii="Arial" w:hAnsi="Arial" w:cs="Arial"/>
          <w:sz w:val="20"/>
          <w:szCs w:val="20"/>
        </w:rPr>
        <w:t>Indicator selection and headline indicator metadata</w:t>
      </w:r>
    </w:p>
    <w:p w14:paraId="64F43D20" w14:textId="030EE9FC" w:rsidR="00F304AF" w:rsidRPr="00556E15" w:rsidRDefault="00411AAB" w:rsidP="00695070">
      <w:pPr>
        <w:pStyle w:val="ListParagraph"/>
        <w:numPr>
          <w:ilvl w:val="0"/>
          <w:numId w:val="34"/>
        </w:numPr>
        <w:spacing w:after="0" w:line="240" w:lineRule="auto"/>
        <w:jc w:val="both"/>
        <w:rPr>
          <w:rFonts w:ascii="Arial" w:hAnsi="Arial" w:cs="Arial"/>
          <w:sz w:val="20"/>
          <w:szCs w:val="20"/>
        </w:rPr>
      </w:pPr>
      <w:r w:rsidRPr="00556E15">
        <w:rPr>
          <w:rFonts w:ascii="Arial" w:hAnsi="Arial" w:cs="Arial"/>
          <w:sz w:val="20"/>
          <w:szCs w:val="20"/>
        </w:rPr>
        <w:t xml:space="preserve">Monitoring resources </w:t>
      </w:r>
    </w:p>
    <w:p w14:paraId="19C3907A" w14:textId="580EB47E" w:rsidR="00F304AF" w:rsidRPr="00556E15" w:rsidRDefault="003E2A78" w:rsidP="00695070">
      <w:pPr>
        <w:pStyle w:val="ListParagraph"/>
        <w:numPr>
          <w:ilvl w:val="0"/>
          <w:numId w:val="34"/>
        </w:numPr>
        <w:spacing w:after="0" w:line="240" w:lineRule="auto"/>
        <w:jc w:val="both"/>
        <w:rPr>
          <w:rFonts w:ascii="Arial" w:hAnsi="Arial" w:cs="Arial"/>
          <w:sz w:val="20"/>
          <w:szCs w:val="20"/>
        </w:rPr>
      </w:pPr>
      <w:r w:rsidRPr="00556E15">
        <w:rPr>
          <w:rFonts w:ascii="Arial" w:hAnsi="Arial" w:cs="Arial"/>
          <w:sz w:val="20"/>
          <w:szCs w:val="20"/>
        </w:rPr>
        <w:t xml:space="preserve">Tools related to </w:t>
      </w:r>
      <w:r w:rsidR="00F304AF" w:rsidRPr="00556E15">
        <w:rPr>
          <w:rFonts w:ascii="Arial" w:hAnsi="Arial" w:cs="Arial"/>
          <w:sz w:val="20"/>
          <w:szCs w:val="20"/>
        </w:rPr>
        <w:t>CBD reporting</w:t>
      </w:r>
      <w:r w:rsidRPr="00556E15">
        <w:rPr>
          <w:rFonts w:ascii="Arial" w:hAnsi="Arial" w:cs="Arial"/>
          <w:sz w:val="20"/>
          <w:szCs w:val="20"/>
        </w:rPr>
        <w:t xml:space="preserve"> </w:t>
      </w:r>
    </w:p>
    <w:p w14:paraId="67E93A42" w14:textId="2B0C7C35" w:rsidR="003E2A78" w:rsidRPr="00556E15" w:rsidRDefault="003E2A78" w:rsidP="00695070">
      <w:pPr>
        <w:pStyle w:val="ListParagraph"/>
        <w:numPr>
          <w:ilvl w:val="0"/>
          <w:numId w:val="34"/>
        </w:numPr>
        <w:spacing w:after="0" w:line="240" w:lineRule="auto"/>
        <w:jc w:val="both"/>
        <w:rPr>
          <w:rFonts w:ascii="Arial" w:hAnsi="Arial" w:cs="Arial"/>
          <w:sz w:val="20"/>
          <w:szCs w:val="20"/>
        </w:rPr>
      </w:pPr>
      <w:r w:rsidRPr="00556E15">
        <w:rPr>
          <w:rFonts w:ascii="Arial" w:hAnsi="Arial" w:cs="Arial"/>
          <w:sz w:val="20"/>
          <w:szCs w:val="20"/>
        </w:rPr>
        <w:t>Relevant news items</w:t>
      </w:r>
    </w:p>
    <w:p w14:paraId="5AF38B51" w14:textId="77777777" w:rsidR="00826524" w:rsidRPr="00556E15" w:rsidRDefault="00826524" w:rsidP="002409C0">
      <w:pPr>
        <w:spacing w:after="0" w:line="240" w:lineRule="auto"/>
        <w:jc w:val="both"/>
        <w:rPr>
          <w:rFonts w:ascii="Arial" w:hAnsi="Arial" w:cs="Arial"/>
          <w:sz w:val="20"/>
          <w:szCs w:val="20"/>
        </w:rPr>
      </w:pPr>
    </w:p>
    <w:p w14:paraId="0C2204E7" w14:textId="6C6F9634" w:rsidR="00732BA5" w:rsidRPr="00826524" w:rsidRDefault="00DF3925" w:rsidP="002409C0">
      <w:pPr>
        <w:spacing w:after="0" w:line="240" w:lineRule="auto"/>
        <w:jc w:val="both"/>
        <w:rPr>
          <w:rFonts w:ascii="Arial" w:hAnsi="Arial" w:cs="Arial"/>
          <w:sz w:val="20"/>
          <w:szCs w:val="20"/>
        </w:rPr>
      </w:pPr>
      <w:r>
        <w:rPr>
          <w:rFonts w:ascii="Arial" w:hAnsi="Arial" w:cs="Arial"/>
          <w:sz w:val="20"/>
          <w:szCs w:val="20"/>
        </w:rPr>
        <w:t xml:space="preserve">See Annex 1 for more information on </w:t>
      </w:r>
      <w:r w:rsidR="0016759A" w:rsidRPr="00826524">
        <w:rPr>
          <w:rFonts w:ascii="Arial" w:hAnsi="Arial" w:cs="Arial"/>
          <w:sz w:val="20"/>
          <w:szCs w:val="20"/>
        </w:rPr>
        <w:t>Phase 0</w:t>
      </w:r>
      <w:r w:rsidR="0090388F" w:rsidRPr="00826524">
        <w:rPr>
          <w:rFonts w:ascii="Arial" w:hAnsi="Arial" w:cs="Arial"/>
          <w:sz w:val="20"/>
          <w:szCs w:val="20"/>
        </w:rPr>
        <w:t xml:space="preserve"> </w:t>
      </w:r>
      <w:r w:rsidR="00732BA5" w:rsidRPr="00826524">
        <w:rPr>
          <w:rFonts w:ascii="Arial" w:hAnsi="Arial" w:cs="Arial"/>
          <w:sz w:val="20"/>
          <w:szCs w:val="20"/>
        </w:rPr>
        <w:t>of the global knowledge support service</w:t>
      </w:r>
      <w:r>
        <w:rPr>
          <w:rFonts w:ascii="Arial" w:hAnsi="Arial" w:cs="Arial"/>
          <w:sz w:val="20"/>
          <w:szCs w:val="20"/>
        </w:rPr>
        <w:t xml:space="preserve">, which in summary includes: </w:t>
      </w:r>
      <w:r w:rsidR="00732BA5" w:rsidRPr="00826524">
        <w:rPr>
          <w:rFonts w:ascii="Arial" w:hAnsi="Arial" w:cs="Arial"/>
          <w:sz w:val="20"/>
          <w:szCs w:val="20"/>
        </w:rPr>
        <w:t xml:space="preserve"> </w:t>
      </w:r>
    </w:p>
    <w:p w14:paraId="2470AABA" w14:textId="0400D77F" w:rsidR="00543D3D" w:rsidRPr="00826524" w:rsidRDefault="00732BA5" w:rsidP="00826524">
      <w:pPr>
        <w:pStyle w:val="ListParagraph"/>
        <w:numPr>
          <w:ilvl w:val="0"/>
          <w:numId w:val="18"/>
        </w:numPr>
        <w:spacing w:after="0" w:line="240" w:lineRule="auto"/>
        <w:jc w:val="both"/>
        <w:rPr>
          <w:rFonts w:ascii="Arial" w:hAnsi="Arial" w:cs="Arial"/>
          <w:sz w:val="20"/>
          <w:szCs w:val="20"/>
        </w:rPr>
      </w:pPr>
      <w:r w:rsidRPr="00826524">
        <w:rPr>
          <w:rFonts w:ascii="Arial" w:hAnsi="Arial" w:cs="Arial"/>
          <w:b/>
          <w:bCs/>
          <w:sz w:val="20"/>
          <w:szCs w:val="20"/>
        </w:rPr>
        <w:t xml:space="preserve">Updating the Target Tracker, </w:t>
      </w:r>
      <w:r w:rsidRPr="00826524">
        <w:rPr>
          <w:rFonts w:ascii="Arial" w:hAnsi="Arial" w:cs="Arial"/>
          <w:sz w:val="20"/>
          <w:szCs w:val="20"/>
        </w:rPr>
        <w:t>which</w:t>
      </w:r>
      <w:r w:rsidRPr="00826524">
        <w:rPr>
          <w:rFonts w:ascii="Arial" w:hAnsi="Arial" w:cs="Arial"/>
          <w:b/>
          <w:bCs/>
          <w:sz w:val="20"/>
          <w:szCs w:val="20"/>
        </w:rPr>
        <w:t xml:space="preserve"> </w:t>
      </w:r>
      <w:r w:rsidRPr="00826524">
        <w:rPr>
          <w:rFonts w:ascii="Arial" w:hAnsi="Arial" w:cs="Arial"/>
          <w:sz w:val="20"/>
          <w:szCs w:val="20"/>
        </w:rPr>
        <w:t>tracks progress towards the Global Biodiversity Framework at national and global leve</w:t>
      </w:r>
      <w:r w:rsidR="007A1187" w:rsidRPr="00826524">
        <w:rPr>
          <w:rFonts w:ascii="Arial" w:hAnsi="Arial" w:cs="Arial"/>
          <w:sz w:val="20"/>
          <w:szCs w:val="20"/>
        </w:rPr>
        <w:t>l</w:t>
      </w:r>
      <w:r w:rsidR="00694456" w:rsidRPr="00826524">
        <w:rPr>
          <w:rFonts w:ascii="Arial" w:hAnsi="Arial" w:cs="Arial"/>
          <w:sz w:val="20"/>
          <w:szCs w:val="20"/>
        </w:rPr>
        <w:t>s</w:t>
      </w:r>
      <w:r w:rsidR="002457BA" w:rsidRPr="00826524">
        <w:rPr>
          <w:rFonts w:ascii="Arial" w:hAnsi="Arial" w:cs="Arial"/>
          <w:sz w:val="20"/>
          <w:szCs w:val="20"/>
        </w:rPr>
        <w:t xml:space="preserve">, </w:t>
      </w:r>
      <w:r w:rsidR="00BC05F9">
        <w:rPr>
          <w:rFonts w:ascii="Arial" w:hAnsi="Arial" w:cs="Arial"/>
          <w:sz w:val="20"/>
          <w:szCs w:val="20"/>
        </w:rPr>
        <w:t xml:space="preserve">linked </w:t>
      </w:r>
      <w:r w:rsidRPr="00826524">
        <w:rPr>
          <w:rFonts w:ascii="Arial" w:hAnsi="Arial" w:cs="Arial"/>
          <w:sz w:val="20"/>
          <w:szCs w:val="20"/>
        </w:rPr>
        <w:t>to the CBD Online Reporting Tool</w:t>
      </w:r>
      <w:r w:rsidR="002457BA" w:rsidRPr="00826524">
        <w:rPr>
          <w:rFonts w:ascii="Arial" w:hAnsi="Arial" w:cs="Arial"/>
          <w:sz w:val="20"/>
          <w:szCs w:val="20"/>
        </w:rPr>
        <w:t>.</w:t>
      </w:r>
    </w:p>
    <w:p w14:paraId="2030336E" w14:textId="3B678218" w:rsidR="00826524" w:rsidRPr="00826524" w:rsidRDefault="002457BA" w:rsidP="00826524">
      <w:pPr>
        <w:numPr>
          <w:ilvl w:val="0"/>
          <w:numId w:val="18"/>
        </w:numPr>
        <w:spacing w:after="0" w:line="240" w:lineRule="auto"/>
        <w:jc w:val="both"/>
        <w:rPr>
          <w:rFonts w:ascii="Arial" w:hAnsi="Arial" w:cs="Arial"/>
          <w:sz w:val="20"/>
          <w:szCs w:val="20"/>
        </w:rPr>
      </w:pPr>
      <w:r w:rsidRPr="00B7602B">
        <w:rPr>
          <w:rFonts w:ascii="Arial" w:hAnsi="Arial" w:cs="Arial"/>
          <w:b/>
          <w:bCs/>
          <w:sz w:val="20"/>
          <w:szCs w:val="20"/>
        </w:rPr>
        <w:t xml:space="preserve">Developing a </w:t>
      </w:r>
      <w:r w:rsidR="00732BA5" w:rsidRPr="00B7602B">
        <w:rPr>
          <w:rFonts w:ascii="Arial" w:hAnsi="Arial" w:cs="Arial"/>
          <w:b/>
          <w:bCs/>
          <w:sz w:val="20"/>
          <w:szCs w:val="20"/>
        </w:rPr>
        <w:t xml:space="preserve">design-based </w:t>
      </w:r>
      <w:r w:rsidR="00BF6488" w:rsidRPr="00B7602B">
        <w:rPr>
          <w:rFonts w:ascii="Arial" w:hAnsi="Arial" w:cs="Arial"/>
          <w:b/>
          <w:bCs/>
          <w:sz w:val="20"/>
          <w:szCs w:val="20"/>
        </w:rPr>
        <w:t>prototype</w:t>
      </w:r>
      <w:r w:rsidR="00BF6488" w:rsidRPr="00826524">
        <w:rPr>
          <w:rFonts w:ascii="Arial" w:hAnsi="Arial" w:cs="Arial"/>
          <w:sz w:val="20"/>
          <w:szCs w:val="20"/>
        </w:rPr>
        <w:t xml:space="preserve"> for the onlin</w:t>
      </w:r>
      <w:r w:rsidR="007A1187" w:rsidRPr="00826524">
        <w:rPr>
          <w:rFonts w:ascii="Arial" w:hAnsi="Arial" w:cs="Arial"/>
          <w:sz w:val="20"/>
          <w:szCs w:val="20"/>
        </w:rPr>
        <w:t>e portal service, based</w:t>
      </w:r>
      <w:r w:rsidR="00BF6488" w:rsidRPr="00826524">
        <w:rPr>
          <w:rFonts w:ascii="Arial" w:hAnsi="Arial" w:cs="Arial"/>
          <w:sz w:val="20"/>
          <w:szCs w:val="20"/>
        </w:rPr>
        <w:t xml:space="preserve"> on user research</w:t>
      </w:r>
      <w:r w:rsidR="003563A7">
        <w:rPr>
          <w:rFonts w:ascii="Arial" w:hAnsi="Arial" w:cs="Arial"/>
          <w:sz w:val="20"/>
          <w:szCs w:val="20"/>
        </w:rPr>
        <w:t>.</w:t>
      </w:r>
    </w:p>
    <w:p w14:paraId="283EFDE8" w14:textId="25030D12" w:rsidR="00826524" w:rsidRPr="00826524" w:rsidRDefault="0016759A" w:rsidP="00826524">
      <w:pPr>
        <w:numPr>
          <w:ilvl w:val="0"/>
          <w:numId w:val="18"/>
        </w:numPr>
        <w:spacing w:after="0" w:line="240" w:lineRule="auto"/>
        <w:jc w:val="both"/>
        <w:rPr>
          <w:rFonts w:ascii="Arial" w:hAnsi="Arial" w:cs="Arial"/>
          <w:sz w:val="20"/>
          <w:szCs w:val="20"/>
        </w:rPr>
      </w:pPr>
      <w:r w:rsidRPr="00826524">
        <w:rPr>
          <w:rFonts w:ascii="Arial" w:hAnsi="Arial" w:cs="Arial"/>
          <w:b/>
          <w:bCs/>
          <w:sz w:val="20"/>
          <w:szCs w:val="20"/>
        </w:rPr>
        <w:t>Establishing options for mechanisms to connect Parties</w:t>
      </w:r>
      <w:r w:rsidRPr="00826524">
        <w:rPr>
          <w:rFonts w:ascii="Arial" w:hAnsi="Arial" w:cs="Arial"/>
          <w:sz w:val="20"/>
          <w:szCs w:val="20"/>
        </w:rPr>
        <w:t xml:space="preserve"> with the global and regional community of experts and technical and scientific support</w:t>
      </w:r>
      <w:r w:rsidR="003563A7">
        <w:rPr>
          <w:rFonts w:ascii="Arial" w:hAnsi="Arial" w:cs="Arial"/>
          <w:sz w:val="20"/>
          <w:szCs w:val="20"/>
        </w:rPr>
        <w:t>.</w:t>
      </w:r>
    </w:p>
    <w:p w14:paraId="142845B6" w14:textId="10B5F57D" w:rsidR="00927E78" w:rsidRDefault="00BF6488" w:rsidP="00826524">
      <w:pPr>
        <w:numPr>
          <w:ilvl w:val="0"/>
          <w:numId w:val="18"/>
        </w:numPr>
        <w:spacing w:after="0" w:line="240" w:lineRule="auto"/>
        <w:jc w:val="both"/>
        <w:rPr>
          <w:rFonts w:ascii="Arial" w:hAnsi="Arial" w:cs="Arial"/>
          <w:sz w:val="20"/>
          <w:szCs w:val="20"/>
        </w:rPr>
      </w:pPr>
      <w:r w:rsidRPr="00826524">
        <w:rPr>
          <w:rFonts w:ascii="Arial" w:hAnsi="Arial" w:cs="Arial"/>
          <w:b/>
          <w:bCs/>
          <w:sz w:val="20"/>
          <w:szCs w:val="20"/>
        </w:rPr>
        <w:t>Developing a Roadmap</w:t>
      </w:r>
      <w:r w:rsidR="001D5A53" w:rsidRPr="00826524">
        <w:rPr>
          <w:rFonts w:ascii="Arial" w:hAnsi="Arial" w:cs="Arial"/>
          <w:sz w:val="20"/>
          <w:szCs w:val="20"/>
        </w:rPr>
        <w:t xml:space="preserve"> </w:t>
      </w:r>
      <w:r w:rsidRPr="00826524">
        <w:rPr>
          <w:rFonts w:ascii="Arial" w:hAnsi="Arial" w:cs="Arial"/>
          <w:sz w:val="20"/>
          <w:szCs w:val="20"/>
        </w:rPr>
        <w:t>outlining the future direction of the</w:t>
      </w:r>
      <w:r w:rsidR="00BA4858" w:rsidRPr="00826524">
        <w:rPr>
          <w:rFonts w:ascii="Arial" w:hAnsi="Arial" w:cs="Arial"/>
          <w:sz w:val="20"/>
          <w:szCs w:val="20"/>
        </w:rPr>
        <w:t xml:space="preserve"> </w:t>
      </w:r>
      <w:r w:rsidR="00B10853" w:rsidRPr="00826524">
        <w:rPr>
          <w:rFonts w:ascii="Arial" w:hAnsi="Arial" w:cs="Arial"/>
          <w:sz w:val="20"/>
          <w:szCs w:val="20"/>
        </w:rPr>
        <w:t>s</w:t>
      </w:r>
      <w:r w:rsidR="00F041BD" w:rsidRPr="00826524">
        <w:rPr>
          <w:rFonts w:ascii="Arial" w:hAnsi="Arial" w:cs="Arial"/>
          <w:sz w:val="20"/>
          <w:szCs w:val="20"/>
        </w:rPr>
        <w:t>ervice</w:t>
      </w:r>
      <w:r w:rsidR="00BA4858" w:rsidRPr="00826524">
        <w:rPr>
          <w:rFonts w:ascii="Arial" w:hAnsi="Arial" w:cs="Arial"/>
          <w:sz w:val="20"/>
          <w:szCs w:val="20"/>
        </w:rPr>
        <w:t xml:space="preserve"> </w:t>
      </w:r>
      <w:r w:rsidR="00871F2F" w:rsidRPr="00826524">
        <w:rPr>
          <w:rFonts w:ascii="Arial" w:hAnsi="Arial" w:cs="Arial"/>
          <w:sz w:val="20"/>
          <w:szCs w:val="20"/>
        </w:rPr>
        <w:t xml:space="preserve">beyond COP 16. </w:t>
      </w:r>
    </w:p>
    <w:p w14:paraId="5FDA2711" w14:textId="77777777" w:rsidR="002D1078" w:rsidRPr="002D1078" w:rsidRDefault="002D1078" w:rsidP="002D1078">
      <w:pPr>
        <w:spacing w:after="0" w:line="240" w:lineRule="auto"/>
        <w:ind w:left="720"/>
        <w:jc w:val="both"/>
        <w:rPr>
          <w:rFonts w:ascii="Arial" w:hAnsi="Arial" w:cs="Arial"/>
          <w:sz w:val="20"/>
          <w:szCs w:val="20"/>
        </w:rPr>
      </w:pPr>
    </w:p>
    <w:p w14:paraId="385E252D" w14:textId="1BE73F80" w:rsidR="009E7EA2" w:rsidRPr="00826524" w:rsidRDefault="00CE5432" w:rsidP="000478EF">
      <w:pPr>
        <w:spacing w:after="0" w:line="240" w:lineRule="auto"/>
        <w:rPr>
          <w:rFonts w:ascii="Arial" w:hAnsi="Arial" w:cs="Arial"/>
          <w:b/>
          <w:sz w:val="20"/>
          <w:szCs w:val="20"/>
        </w:rPr>
      </w:pPr>
      <w:r w:rsidRPr="00826524">
        <w:rPr>
          <w:rFonts w:ascii="Arial" w:hAnsi="Arial" w:cs="Arial"/>
          <w:sz w:val="20"/>
          <w:szCs w:val="20"/>
        </w:rPr>
        <w:t>Subsequent</w:t>
      </w:r>
      <w:r w:rsidR="00895A53" w:rsidRPr="00826524">
        <w:rPr>
          <w:rFonts w:ascii="Arial" w:hAnsi="Arial" w:cs="Arial"/>
          <w:sz w:val="20"/>
          <w:szCs w:val="20"/>
        </w:rPr>
        <w:t xml:space="preserve"> </w:t>
      </w:r>
      <w:r w:rsidR="003563A7">
        <w:rPr>
          <w:rFonts w:ascii="Arial" w:hAnsi="Arial" w:cs="Arial"/>
          <w:sz w:val="20"/>
          <w:szCs w:val="20"/>
        </w:rPr>
        <w:t xml:space="preserve">developments </w:t>
      </w:r>
      <w:r w:rsidR="00895A53" w:rsidRPr="00826524">
        <w:rPr>
          <w:rFonts w:ascii="Arial" w:hAnsi="Arial" w:cs="Arial"/>
          <w:sz w:val="20"/>
          <w:szCs w:val="20"/>
        </w:rPr>
        <w:t xml:space="preserve">of the global </w:t>
      </w:r>
      <w:r w:rsidR="00F041BD" w:rsidRPr="00826524">
        <w:rPr>
          <w:rFonts w:ascii="Arial" w:hAnsi="Arial" w:cs="Arial"/>
          <w:sz w:val="20"/>
          <w:szCs w:val="20"/>
        </w:rPr>
        <w:t>knowledge</w:t>
      </w:r>
      <w:r w:rsidR="00895A53" w:rsidRPr="00826524">
        <w:rPr>
          <w:rFonts w:ascii="Arial" w:hAnsi="Arial" w:cs="Arial"/>
          <w:sz w:val="20"/>
          <w:szCs w:val="20"/>
        </w:rPr>
        <w:t xml:space="preserve"> support </w:t>
      </w:r>
      <w:r w:rsidR="00F041BD" w:rsidRPr="00826524">
        <w:rPr>
          <w:rFonts w:ascii="Arial" w:hAnsi="Arial" w:cs="Arial"/>
          <w:sz w:val="20"/>
          <w:szCs w:val="20"/>
        </w:rPr>
        <w:t>service</w:t>
      </w:r>
      <w:r w:rsidR="00895A53" w:rsidRPr="00826524">
        <w:rPr>
          <w:rFonts w:ascii="Arial" w:hAnsi="Arial" w:cs="Arial"/>
          <w:sz w:val="20"/>
          <w:szCs w:val="20"/>
        </w:rPr>
        <w:t xml:space="preserve"> for </w:t>
      </w:r>
      <w:r w:rsidR="00F041BD" w:rsidRPr="00826524">
        <w:rPr>
          <w:rFonts w:ascii="Arial" w:hAnsi="Arial" w:cs="Arial"/>
          <w:sz w:val="20"/>
          <w:szCs w:val="20"/>
        </w:rPr>
        <w:t>biodiversity</w:t>
      </w:r>
      <w:r w:rsidR="009F73B1">
        <w:rPr>
          <w:rFonts w:ascii="Arial" w:hAnsi="Arial" w:cs="Arial"/>
          <w:sz w:val="20"/>
          <w:szCs w:val="20"/>
        </w:rPr>
        <w:t xml:space="preserve">, subject to the </w:t>
      </w:r>
      <w:r w:rsidR="00895A53" w:rsidRPr="00826524">
        <w:rPr>
          <w:rFonts w:ascii="Arial" w:hAnsi="Arial" w:cs="Arial"/>
          <w:sz w:val="20"/>
          <w:szCs w:val="20"/>
        </w:rPr>
        <w:t>availab</w:t>
      </w:r>
      <w:r w:rsidR="009F73B1">
        <w:rPr>
          <w:rFonts w:ascii="Arial" w:hAnsi="Arial" w:cs="Arial"/>
          <w:sz w:val="20"/>
          <w:szCs w:val="20"/>
        </w:rPr>
        <w:t>ility of</w:t>
      </w:r>
      <w:r w:rsidR="00895A53" w:rsidRPr="00826524">
        <w:rPr>
          <w:rFonts w:ascii="Arial" w:hAnsi="Arial" w:cs="Arial"/>
          <w:sz w:val="20"/>
          <w:szCs w:val="20"/>
        </w:rPr>
        <w:t xml:space="preserve"> resources</w:t>
      </w:r>
      <w:r w:rsidR="00651A08">
        <w:rPr>
          <w:rFonts w:ascii="Arial" w:hAnsi="Arial" w:cs="Arial"/>
          <w:sz w:val="20"/>
          <w:szCs w:val="20"/>
        </w:rPr>
        <w:t xml:space="preserve">, </w:t>
      </w:r>
      <w:r w:rsidR="009E7EA2" w:rsidRPr="00826524">
        <w:rPr>
          <w:rFonts w:ascii="Arial" w:hAnsi="Arial" w:cs="Arial"/>
          <w:sz w:val="20"/>
          <w:szCs w:val="20"/>
        </w:rPr>
        <w:t>will be developed as follows:</w:t>
      </w:r>
    </w:p>
    <w:p w14:paraId="03CF4EA8" w14:textId="77777777" w:rsidR="003563A7" w:rsidRPr="003563A7" w:rsidRDefault="00D248E0" w:rsidP="003563A7">
      <w:pPr>
        <w:pStyle w:val="ListParagraph"/>
        <w:numPr>
          <w:ilvl w:val="0"/>
          <w:numId w:val="33"/>
        </w:numPr>
        <w:spacing w:after="0" w:line="240" w:lineRule="auto"/>
        <w:rPr>
          <w:rFonts w:ascii="Arial" w:hAnsi="Arial" w:cs="Arial"/>
          <w:sz w:val="20"/>
          <w:szCs w:val="20"/>
        </w:rPr>
      </w:pPr>
      <w:r w:rsidRPr="003563A7">
        <w:rPr>
          <w:rFonts w:ascii="Arial" w:hAnsi="Arial" w:cs="Arial"/>
          <w:b/>
          <w:bCs/>
          <w:sz w:val="20"/>
          <w:szCs w:val="20"/>
        </w:rPr>
        <w:t>Phase 1</w:t>
      </w:r>
      <w:r w:rsidR="00A73FFE" w:rsidRPr="003563A7">
        <w:rPr>
          <w:rFonts w:ascii="Arial" w:hAnsi="Arial" w:cs="Arial"/>
          <w:b/>
          <w:bCs/>
          <w:sz w:val="20"/>
          <w:szCs w:val="20"/>
        </w:rPr>
        <w:t xml:space="preserve"> (from 2025)</w:t>
      </w:r>
      <w:r w:rsidR="009E7EA2" w:rsidRPr="003563A7">
        <w:rPr>
          <w:rFonts w:ascii="Arial" w:hAnsi="Arial" w:cs="Arial"/>
          <w:sz w:val="20"/>
          <w:szCs w:val="20"/>
        </w:rPr>
        <w:t xml:space="preserve">: </w:t>
      </w:r>
      <w:r w:rsidRPr="003563A7">
        <w:rPr>
          <w:rFonts w:ascii="Arial" w:hAnsi="Arial" w:cs="Arial"/>
          <w:sz w:val="20"/>
          <w:szCs w:val="20"/>
        </w:rPr>
        <w:t>improving the knowledge support service and enhancing support for the delivery of the monitoring framework, leading to enhanced national monitoring and</w:t>
      </w:r>
      <w:r w:rsidR="00761F00" w:rsidRPr="003563A7">
        <w:rPr>
          <w:rFonts w:ascii="Arial" w:hAnsi="Arial" w:cs="Arial"/>
          <w:sz w:val="20"/>
          <w:szCs w:val="20"/>
        </w:rPr>
        <w:t xml:space="preserve"> </w:t>
      </w:r>
      <w:r w:rsidRPr="003563A7">
        <w:rPr>
          <w:rFonts w:ascii="Arial" w:hAnsi="Arial" w:cs="Arial"/>
          <w:sz w:val="20"/>
          <w:szCs w:val="20"/>
        </w:rPr>
        <w:t xml:space="preserve">reporting. Key activities </w:t>
      </w:r>
      <w:r w:rsidR="000478EF" w:rsidRPr="003563A7">
        <w:rPr>
          <w:rFonts w:ascii="Arial" w:hAnsi="Arial" w:cs="Arial"/>
          <w:sz w:val="20"/>
          <w:szCs w:val="20"/>
        </w:rPr>
        <w:t>may</w:t>
      </w:r>
      <w:r w:rsidRPr="003563A7">
        <w:rPr>
          <w:rFonts w:ascii="Arial" w:hAnsi="Arial" w:cs="Arial"/>
          <w:sz w:val="20"/>
          <w:szCs w:val="20"/>
        </w:rPr>
        <w:t xml:space="preserve"> include</w:t>
      </w:r>
      <w:r w:rsidR="004E3C71" w:rsidRPr="003563A7">
        <w:rPr>
          <w:rFonts w:ascii="Arial" w:hAnsi="Arial" w:cs="Arial"/>
          <w:sz w:val="20"/>
          <w:szCs w:val="20"/>
        </w:rPr>
        <w:t xml:space="preserve">: </w:t>
      </w:r>
    </w:p>
    <w:p w14:paraId="3A34C846" w14:textId="77777777" w:rsidR="003563A7" w:rsidRDefault="00BA6CE0" w:rsidP="003563A7">
      <w:pPr>
        <w:pStyle w:val="ListParagraph"/>
        <w:numPr>
          <w:ilvl w:val="1"/>
          <w:numId w:val="29"/>
        </w:numPr>
        <w:spacing w:after="0" w:line="240" w:lineRule="auto"/>
        <w:ind w:left="1276" w:hanging="283"/>
        <w:rPr>
          <w:rFonts w:ascii="Arial" w:hAnsi="Arial" w:cs="Arial"/>
          <w:sz w:val="20"/>
          <w:szCs w:val="20"/>
        </w:rPr>
      </w:pPr>
      <w:r>
        <w:t>S</w:t>
      </w:r>
      <w:r w:rsidRPr="003563A7">
        <w:rPr>
          <w:rFonts w:ascii="Arial" w:hAnsi="Arial" w:cs="Arial"/>
          <w:sz w:val="20"/>
          <w:szCs w:val="20"/>
        </w:rPr>
        <w:t xml:space="preserve">trengthening national capacity for biodiversity data, </w:t>
      </w:r>
      <w:proofErr w:type="gramStart"/>
      <w:r w:rsidRPr="003563A7">
        <w:rPr>
          <w:rFonts w:ascii="Arial" w:hAnsi="Arial" w:cs="Arial"/>
          <w:sz w:val="20"/>
          <w:szCs w:val="20"/>
        </w:rPr>
        <w:t>information</w:t>
      </w:r>
      <w:proofErr w:type="gramEnd"/>
      <w:r w:rsidRPr="003563A7">
        <w:rPr>
          <w:rFonts w:ascii="Arial" w:hAnsi="Arial" w:cs="Arial"/>
          <w:sz w:val="20"/>
          <w:szCs w:val="20"/>
        </w:rPr>
        <w:t xml:space="preserve"> and knowledge sharing - through </w:t>
      </w:r>
      <w:r w:rsidR="0011377D" w:rsidRPr="003563A7">
        <w:rPr>
          <w:rFonts w:ascii="Arial" w:hAnsi="Arial" w:cs="Arial"/>
          <w:sz w:val="20"/>
          <w:szCs w:val="20"/>
        </w:rPr>
        <w:t xml:space="preserve">developing the relationship with regional and </w:t>
      </w:r>
      <w:r w:rsidR="007E54ED" w:rsidRPr="003563A7">
        <w:rPr>
          <w:rFonts w:ascii="Arial" w:hAnsi="Arial" w:cs="Arial"/>
          <w:sz w:val="20"/>
          <w:szCs w:val="20"/>
        </w:rPr>
        <w:t>subregional</w:t>
      </w:r>
      <w:r w:rsidR="0011377D" w:rsidRPr="003563A7">
        <w:rPr>
          <w:rFonts w:ascii="Arial" w:hAnsi="Arial" w:cs="Arial"/>
          <w:sz w:val="20"/>
          <w:szCs w:val="20"/>
        </w:rPr>
        <w:t xml:space="preserve"> technical and scientific support centres</w:t>
      </w:r>
      <w:r w:rsidR="00383DA2" w:rsidRPr="003563A7">
        <w:rPr>
          <w:rFonts w:ascii="Arial" w:hAnsi="Arial" w:cs="Arial"/>
          <w:sz w:val="20"/>
          <w:szCs w:val="20"/>
        </w:rPr>
        <w:t>, and</w:t>
      </w:r>
      <w:r w:rsidR="00AC5FCA" w:rsidRPr="003563A7">
        <w:rPr>
          <w:rFonts w:ascii="Arial" w:hAnsi="Arial" w:cs="Arial"/>
          <w:sz w:val="20"/>
          <w:szCs w:val="20"/>
        </w:rPr>
        <w:t xml:space="preserve"> possibly the global coordination entity</w:t>
      </w:r>
      <w:r w:rsidR="001B20EC" w:rsidRPr="003563A7">
        <w:rPr>
          <w:rFonts w:ascii="Arial" w:hAnsi="Arial" w:cs="Arial"/>
          <w:sz w:val="20"/>
          <w:szCs w:val="20"/>
        </w:rPr>
        <w:t xml:space="preserve"> (pending outcome</w:t>
      </w:r>
      <w:r w:rsidR="00927E78" w:rsidRPr="003563A7">
        <w:rPr>
          <w:rFonts w:ascii="Arial" w:hAnsi="Arial" w:cs="Arial"/>
          <w:sz w:val="20"/>
          <w:szCs w:val="20"/>
        </w:rPr>
        <w:t>s</w:t>
      </w:r>
      <w:r w:rsidR="001B20EC" w:rsidRPr="003563A7">
        <w:rPr>
          <w:rFonts w:ascii="Arial" w:hAnsi="Arial" w:cs="Arial"/>
          <w:sz w:val="20"/>
          <w:szCs w:val="20"/>
        </w:rPr>
        <w:t xml:space="preserve"> from COP16)</w:t>
      </w:r>
      <w:r w:rsidR="0076513C" w:rsidRPr="003563A7">
        <w:rPr>
          <w:rFonts w:ascii="Arial" w:hAnsi="Arial" w:cs="Arial"/>
          <w:sz w:val="20"/>
          <w:szCs w:val="20"/>
        </w:rPr>
        <w:t xml:space="preserve">. This may include working with the </w:t>
      </w:r>
      <w:r w:rsidR="00403889" w:rsidRPr="003563A7">
        <w:rPr>
          <w:rFonts w:ascii="Arial" w:hAnsi="Arial" w:cs="Arial"/>
          <w:sz w:val="20"/>
          <w:szCs w:val="20"/>
        </w:rPr>
        <w:t xml:space="preserve">support centres to </w:t>
      </w:r>
      <w:r w:rsidR="0076513C" w:rsidRPr="003563A7">
        <w:rPr>
          <w:rFonts w:ascii="Arial" w:hAnsi="Arial" w:cs="Arial"/>
          <w:sz w:val="20"/>
          <w:szCs w:val="20"/>
        </w:rPr>
        <w:t>strengthen national data governance for enhanced implementation and monitorin</w:t>
      </w:r>
      <w:r w:rsidR="00C252AA" w:rsidRPr="003563A7">
        <w:rPr>
          <w:rFonts w:ascii="Arial" w:hAnsi="Arial" w:cs="Arial"/>
          <w:sz w:val="20"/>
          <w:szCs w:val="20"/>
        </w:rPr>
        <w:t>g</w:t>
      </w:r>
      <w:r w:rsidR="00403889" w:rsidRPr="003563A7">
        <w:rPr>
          <w:rFonts w:ascii="Arial" w:hAnsi="Arial" w:cs="Arial"/>
          <w:sz w:val="20"/>
          <w:szCs w:val="20"/>
        </w:rPr>
        <w:t>, and</w:t>
      </w:r>
      <w:r w:rsidR="0076513C" w:rsidRPr="003563A7">
        <w:rPr>
          <w:rFonts w:ascii="Arial" w:hAnsi="Arial" w:cs="Arial"/>
          <w:sz w:val="20"/>
          <w:szCs w:val="20"/>
        </w:rPr>
        <w:t xml:space="preserve"> promoting the creation of enabling policies and institutions)</w:t>
      </w:r>
    </w:p>
    <w:p w14:paraId="77E979DD" w14:textId="77777777" w:rsidR="003563A7" w:rsidRDefault="00C6511D" w:rsidP="003563A7">
      <w:pPr>
        <w:pStyle w:val="ListParagraph"/>
        <w:numPr>
          <w:ilvl w:val="1"/>
          <w:numId w:val="29"/>
        </w:numPr>
        <w:spacing w:after="0" w:line="240" w:lineRule="auto"/>
        <w:ind w:left="1276" w:hanging="283"/>
        <w:rPr>
          <w:rFonts w:ascii="Arial" w:hAnsi="Arial" w:cs="Arial"/>
          <w:sz w:val="20"/>
          <w:szCs w:val="20"/>
        </w:rPr>
      </w:pPr>
      <w:r w:rsidRPr="003563A7">
        <w:rPr>
          <w:rFonts w:ascii="Arial" w:hAnsi="Arial" w:cs="Arial"/>
          <w:sz w:val="20"/>
          <w:szCs w:val="20"/>
        </w:rPr>
        <w:t>Work towards a</w:t>
      </w:r>
      <w:r w:rsidR="00B14C3E" w:rsidRPr="003563A7">
        <w:rPr>
          <w:rFonts w:ascii="Arial" w:hAnsi="Arial" w:cs="Arial"/>
          <w:sz w:val="20"/>
          <w:szCs w:val="20"/>
        </w:rPr>
        <w:t>dvanc</w:t>
      </w:r>
      <w:r w:rsidRPr="003563A7">
        <w:rPr>
          <w:rFonts w:ascii="Arial" w:hAnsi="Arial" w:cs="Arial"/>
          <w:sz w:val="20"/>
          <w:szCs w:val="20"/>
        </w:rPr>
        <w:t>ing</w:t>
      </w:r>
      <w:r w:rsidR="00B14C3E" w:rsidRPr="003563A7">
        <w:rPr>
          <w:rFonts w:ascii="Arial" w:hAnsi="Arial" w:cs="Arial"/>
          <w:sz w:val="20"/>
          <w:szCs w:val="20"/>
        </w:rPr>
        <w:t xml:space="preserve"> the interoperability of data and tools (including data sharing policies, aligned taxonomies, linked ontologies, </w:t>
      </w:r>
      <w:proofErr w:type="gramStart"/>
      <w:r w:rsidR="00B14C3E" w:rsidRPr="003563A7">
        <w:rPr>
          <w:rFonts w:ascii="Arial" w:hAnsi="Arial" w:cs="Arial"/>
          <w:sz w:val="20"/>
          <w:szCs w:val="20"/>
        </w:rPr>
        <w:t>automation</w:t>
      </w:r>
      <w:proofErr w:type="gramEnd"/>
      <w:r w:rsidR="00B14C3E" w:rsidRPr="003563A7">
        <w:rPr>
          <w:rFonts w:ascii="Arial" w:hAnsi="Arial" w:cs="Arial"/>
          <w:sz w:val="20"/>
          <w:szCs w:val="20"/>
        </w:rPr>
        <w:t xml:space="preserve"> and APIs, etc.</w:t>
      </w:r>
      <w:r w:rsidRPr="003563A7">
        <w:rPr>
          <w:rFonts w:ascii="Arial" w:hAnsi="Arial" w:cs="Arial"/>
          <w:sz w:val="20"/>
          <w:szCs w:val="20"/>
        </w:rPr>
        <w:t>)</w:t>
      </w:r>
    </w:p>
    <w:p w14:paraId="77AE5A70" w14:textId="77777777" w:rsidR="003563A7" w:rsidRDefault="00BA6CE0" w:rsidP="003563A7">
      <w:pPr>
        <w:pStyle w:val="ListParagraph"/>
        <w:numPr>
          <w:ilvl w:val="1"/>
          <w:numId w:val="29"/>
        </w:numPr>
        <w:spacing w:after="0" w:line="240" w:lineRule="auto"/>
        <w:ind w:left="1276" w:hanging="283"/>
        <w:rPr>
          <w:rFonts w:ascii="Arial" w:hAnsi="Arial" w:cs="Arial"/>
          <w:sz w:val="20"/>
          <w:szCs w:val="20"/>
        </w:rPr>
      </w:pPr>
      <w:r w:rsidRPr="003563A7">
        <w:rPr>
          <w:rFonts w:ascii="Arial" w:hAnsi="Arial" w:cs="Arial"/>
          <w:sz w:val="20"/>
          <w:szCs w:val="20"/>
        </w:rPr>
        <w:t>Increasing the accessibility of data to support national level decisions making, including u</w:t>
      </w:r>
      <w:r w:rsidR="0013677D" w:rsidRPr="003563A7">
        <w:rPr>
          <w:rFonts w:ascii="Arial" w:hAnsi="Arial" w:cs="Arial"/>
          <w:sz w:val="20"/>
          <w:szCs w:val="20"/>
        </w:rPr>
        <w:t>pdat</w:t>
      </w:r>
      <w:r w:rsidRPr="003563A7">
        <w:rPr>
          <w:rFonts w:ascii="Arial" w:hAnsi="Arial" w:cs="Arial"/>
          <w:sz w:val="20"/>
          <w:szCs w:val="20"/>
        </w:rPr>
        <w:t>es to</w:t>
      </w:r>
      <w:r w:rsidR="0013677D" w:rsidRPr="003563A7">
        <w:rPr>
          <w:rFonts w:ascii="Arial" w:hAnsi="Arial" w:cs="Arial"/>
          <w:sz w:val="20"/>
          <w:szCs w:val="20"/>
        </w:rPr>
        <w:t xml:space="preserve"> the Target Tracker to support national reporting, subject to national needs</w:t>
      </w:r>
      <w:r w:rsidR="00687B14" w:rsidRPr="003563A7">
        <w:rPr>
          <w:rFonts w:ascii="Arial" w:hAnsi="Arial" w:cs="Arial"/>
          <w:sz w:val="20"/>
          <w:szCs w:val="20"/>
        </w:rPr>
        <w:t>;</w:t>
      </w:r>
    </w:p>
    <w:p w14:paraId="3507A599" w14:textId="14AFDD6F" w:rsidR="003563A7" w:rsidRDefault="00BA6CE0" w:rsidP="003563A7">
      <w:pPr>
        <w:pStyle w:val="ListParagraph"/>
        <w:numPr>
          <w:ilvl w:val="1"/>
          <w:numId w:val="29"/>
        </w:numPr>
        <w:spacing w:after="0" w:line="240" w:lineRule="auto"/>
        <w:ind w:left="1276" w:hanging="283"/>
        <w:rPr>
          <w:rFonts w:ascii="Arial" w:hAnsi="Arial" w:cs="Arial"/>
          <w:sz w:val="20"/>
          <w:szCs w:val="20"/>
        </w:rPr>
      </w:pPr>
      <w:r w:rsidRPr="003563A7">
        <w:rPr>
          <w:rFonts w:ascii="Arial" w:hAnsi="Arial" w:cs="Arial"/>
          <w:sz w:val="20"/>
          <w:szCs w:val="20"/>
        </w:rPr>
        <w:t>O</w:t>
      </w:r>
      <w:r w:rsidR="00B23E7F" w:rsidRPr="003563A7">
        <w:rPr>
          <w:rFonts w:ascii="Arial" w:hAnsi="Arial" w:cs="Arial"/>
          <w:sz w:val="20"/>
          <w:szCs w:val="20"/>
        </w:rPr>
        <w:t>perationalisation of the help desk</w:t>
      </w:r>
      <w:r w:rsidRPr="003563A7">
        <w:rPr>
          <w:rFonts w:ascii="Arial" w:hAnsi="Arial" w:cs="Arial"/>
          <w:sz w:val="20"/>
          <w:szCs w:val="20"/>
        </w:rPr>
        <w:t xml:space="preserve"> and determining </w:t>
      </w:r>
      <w:r w:rsidR="004D2A32" w:rsidRPr="003563A7">
        <w:rPr>
          <w:rFonts w:ascii="Arial" w:hAnsi="Arial" w:cs="Arial"/>
          <w:sz w:val="20"/>
          <w:szCs w:val="20"/>
        </w:rPr>
        <w:t>how</w:t>
      </w:r>
      <w:r w:rsidRPr="003563A7">
        <w:rPr>
          <w:rFonts w:ascii="Arial" w:hAnsi="Arial" w:cs="Arial"/>
          <w:sz w:val="20"/>
          <w:szCs w:val="20"/>
        </w:rPr>
        <w:t xml:space="preserve"> support can be provided to countries from the global</w:t>
      </w:r>
      <w:r w:rsidR="00CE5432" w:rsidRPr="003563A7">
        <w:rPr>
          <w:rFonts w:ascii="Arial" w:eastAsia="Roboto" w:hAnsi="Arial" w:cs="Arial"/>
          <w:bCs/>
          <w:sz w:val="20"/>
          <w:szCs w:val="20"/>
        </w:rPr>
        <w:t xml:space="preserve"> </w:t>
      </w:r>
      <w:r w:rsidRPr="003563A7">
        <w:rPr>
          <w:rFonts w:ascii="Arial" w:hAnsi="Arial" w:cs="Arial"/>
          <w:sz w:val="20"/>
          <w:szCs w:val="20"/>
        </w:rPr>
        <w:t>network of actors</w:t>
      </w:r>
      <w:r w:rsidR="00354E08" w:rsidRPr="003563A7">
        <w:rPr>
          <w:rFonts w:ascii="Arial" w:hAnsi="Arial" w:cs="Arial"/>
          <w:sz w:val="20"/>
          <w:szCs w:val="20"/>
        </w:rPr>
        <w:t>.</w:t>
      </w:r>
      <w:r w:rsidR="003456B6" w:rsidRPr="003563A7">
        <w:rPr>
          <w:rFonts w:ascii="Arial" w:hAnsi="Arial" w:cs="Arial"/>
          <w:sz w:val="20"/>
          <w:szCs w:val="20"/>
        </w:rPr>
        <w:t xml:space="preserve"> </w:t>
      </w:r>
    </w:p>
    <w:p w14:paraId="73EB2A0A" w14:textId="77777777" w:rsidR="003563A7" w:rsidRDefault="003563A7" w:rsidP="003563A7">
      <w:pPr>
        <w:spacing w:after="0" w:line="240" w:lineRule="auto"/>
        <w:rPr>
          <w:rFonts w:ascii="Arial" w:eastAsia="Roboto" w:hAnsi="Arial" w:cs="Arial"/>
          <w:bCs/>
          <w:sz w:val="20"/>
          <w:szCs w:val="20"/>
        </w:rPr>
      </w:pPr>
    </w:p>
    <w:p w14:paraId="07CEA0E9" w14:textId="0B538344" w:rsidR="002B12BB" w:rsidRPr="008449D1" w:rsidRDefault="009E7EA2" w:rsidP="002D46A6">
      <w:pPr>
        <w:pStyle w:val="ListParagraph"/>
        <w:numPr>
          <w:ilvl w:val="0"/>
          <w:numId w:val="33"/>
        </w:numPr>
        <w:spacing w:after="0" w:line="240" w:lineRule="auto"/>
        <w:rPr>
          <w:rFonts w:ascii="Arial" w:eastAsia="Roboto" w:hAnsi="Arial" w:cs="Arial"/>
          <w:sz w:val="20"/>
          <w:szCs w:val="20"/>
        </w:rPr>
      </w:pPr>
      <w:r w:rsidRPr="008449D1">
        <w:rPr>
          <w:rFonts w:ascii="Arial" w:eastAsia="Roboto" w:hAnsi="Arial" w:cs="Arial"/>
          <w:bCs/>
          <w:sz w:val="20"/>
          <w:szCs w:val="20"/>
        </w:rPr>
        <w:t>P</w:t>
      </w:r>
      <w:r w:rsidR="003C10A9" w:rsidRPr="008449D1">
        <w:rPr>
          <w:rFonts w:ascii="Arial" w:eastAsia="Roboto" w:hAnsi="Arial" w:cs="Arial"/>
          <w:bCs/>
          <w:sz w:val="20"/>
          <w:szCs w:val="20"/>
        </w:rPr>
        <w:t>hase 2</w:t>
      </w:r>
      <w:r w:rsidR="00A73FFE" w:rsidRPr="008449D1">
        <w:rPr>
          <w:rFonts w:ascii="Arial" w:eastAsia="Roboto" w:hAnsi="Arial" w:cs="Arial"/>
          <w:bCs/>
          <w:sz w:val="20"/>
          <w:szCs w:val="20"/>
        </w:rPr>
        <w:t xml:space="preserve"> (from </w:t>
      </w:r>
      <w:r w:rsidR="006F4B53" w:rsidRPr="008449D1">
        <w:rPr>
          <w:rFonts w:ascii="Arial" w:eastAsia="Roboto" w:hAnsi="Arial" w:cs="Arial"/>
          <w:bCs/>
          <w:sz w:val="20"/>
          <w:szCs w:val="20"/>
        </w:rPr>
        <w:t>2026)</w:t>
      </w:r>
      <w:r w:rsidR="003C10A9" w:rsidRPr="008449D1">
        <w:rPr>
          <w:rFonts w:ascii="Arial" w:eastAsia="Roboto" w:hAnsi="Arial" w:cs="Arial"/>
          <w:bCs/>
          <w:sz w:val="20"/>
          <w:szCs w:val="20"/>
        </w:rPr>
        <w:t xml:space="preserve"> will </w:t>
      </w:r>
      <w:r w:rsidR="0287A646" w:rsidRPr="008449D1">
        <w:rPr>
          <w:rFonts w:ascii="Arial" w:eastAsia="Roboto" w:hAnsi="Arial" w:cs="Arial"/>
          <w:sz w:val="20"/>
          <w:szCs w:val="20"/>
        </w:rPr>
        <w:t>include</w:t>
      </w:r>
      <w:r w:rsidR="003C10A9" w:rsidRPr="008449D1">
        <w:rPr>
          <w:rFonts w:ascii="Arial" w:hAnsi="Arial" w:cs="Arial"/>
          <w:b/>
          <w:sz w:val="20"/>
          <w:szCs w:val="20"/>
        </w:rPr>
        <w:t xml:space="preserve"> </w:t>
      </w:r>
      <w:r w:rsidR="003C10A9" w:rsidRPr="008449D1">
        <w:rPr>
          <w:rFonts w:ascii="Arial" w:eastAsia="Roboto" w:hAnsi="Arial" w:cs="Arial"/>
          <w:sz w:val="20"/>
          <w:szCs w:val="20"/>
        </w:rPr>
        <w:t xml:space="preserve">further improvement of </w:t>
      </w:r>
      <w:r w:rsidR="00144234" w:rsidRPr="008449D1">
        <w:rPr>
          <w:rFonts w:ascii="Arial" w:eastAsia="Roboto" w:hAnsi="Arial" w:cs="Arial"/>
          <w:sz w:val="20"/>
          <w:szCs w:val="20"/>
        </w:rPr>
        <w:t xml:space="preserve">the </w:t>
      </w:r>
      <w:r w:rsidR="003C10A9" w:rsidRPr="008449D1">
        <w:rPr>
          <w:rFonts w:ascii="Arial" w:eastAsia="Roboto" w:hAnsi="Arial" w:cs="Arial"/>
          <w:sz w:val="20"/>
          <w:szCs w:val="20"/>
        </w:rPr>
        <w:t xml:space="preserve">service </w:t>
      </w:r>
      <w:r w:rsidR="00144234" w:rsidRPr="008449D1">
        <w:rPr>
          <w:rFonts w:ascii="Arial" w:eastAsia="Roboto" w:hAnsi="Arial" w:cs="Arial"/>
          <w:sz w:val="20"/>
          <w:szCs w:val="20"/>
        </w:rPr>
        <w:t xml:space="preserve">and </w:t>
      </w:r>
      <w:r w:rsidR="003C10A9" w:rsidRPr="008449D1">
        <w:rPr>
          <w:rFonts w:ascii="Arial" w:eastAsia="Roboto" w:hAnsi="Arial" w:cs="Arial"/>
          <w:sz w:val="20"/>
          <w:szCs w:val="20"/>
        </w:rPr>
        <w:t>enhanced support to the delivery of the monitoring framework</w:t>
      </w:r>
      <w:r w:rsidR="00D36434" w:rsidRPr="008449D1">
        <w:rPr>
          <w:rFonts w:ascii="Arial" w:eastAsia="Roboto" w:hAnsi="Arial" w:cs="Arial"/>
          <w:sz w:val="20"/>
          <w:szCs w:val="20"/>
        </w:rPr>
        <w:t xml:space="preserve"> and associated reporting</w:t>
      </w:r>
      <w:r w:rsidR="003C10A9" w:rsidRPr="008449D1">
        <w:rPr>
          <w:rFonts w:ascii="Arial" w:eastAsia="Roboto" w:hAnsi="Arial" w:cs="Arial"/>
          <w:sz w:val="20"/>
          <w:szCs w:val="20"/>
        </w:rPr>
        <w:t>,</w:t>
      </w:r>
      <w:r w:rsidR="00D36434" w:rsidRPr="008449D1">
        <w:rPr>
          <w:rFonts w:ascii="Arial" w:eastAsia="Roboto" w:hAnsi="Arial" w:cs="Arial"/>
          <w:sz w:val="20"/>
          <w:szCs w:val="20"/>
        </w:rPr>
        <w:t xml:space="preserve"> and </w:t>
      </w:r>
      <w:r w:rsidR="00AD14CA" w:rsidRPr="008449D1">
        <w:rPr>
          <w:rFonts w:ascii="Arial" w:eastAsia="Roboto" w:hAnsi="Arial" w:cs="Arial"/>
          <w:sz w:val="20"/>
          <w:szCs w:val="20"/>
        </w:rPr>
        <w:t>the</w:t>
      </w:r>
      <w:r w:rsidR="00FB48A7" w:rsidRPr="008449D1">
        <w:rPr>
          <w:rFonts w:ascii="Arial" w:eastAsia="Roboto" w:hAnsi="Arial" w:cs="Arial"/>
          <w:sz w:val="20"/>
          <w:szCs w:val="20"/>
        </w:rPr>
        <w:t xml:space="preserve"> delivery</w:t>
      </w:r>
      <w:r w:rsidR="003C10A9" w:rsidRPr="008449D1">
        <w:rPr>
          <w:rFonts w:ascii="Arial" w:eastAsia="Roboto" w:hAnsi="Arial" w:cs="Arial"/>
          <w:sz w:val="20"/>
          <w:szCs w:val="20"/>
        </w:rPr>
        <w:t xml:space="preserve"> of </w:t>
      </w:r>
      <w:r w:rsidR="00591851" w:rsidRPr="008449D1">
        <w:rPr>
          <w:rFonts w:ascii="Arial" w:eastAsia="Roboto" w:hAnsi="Arial" w:cs="Arial"/>
          <w:sz w:val="20"/>
          <w:szCs w:val="20"/>
        </w:rPr>
        <w:t>NBSAPs</w:t>
      </w:r>
      <w:r w:rsidR="002E45F1" w:rsidRPr="008449D1">
        <w:rPr>
          <w:rFonts w:ascii="Arial" w:eastAsia="Roboto" w:hAnsi="Arial" w:cs="Arial"/>
          <w:sz w:val="20"/>
          <w:szCs w:val="20"/>
        </w:rPr>
        <w:t xml:space="preserve"> and potentially links to </w:t>
      </w:r>
      <w:r w:rsidR="003053A4" w:rsidRPr="008449D1">
        <w:rPr>
          <w:rFonts w:ascii="Arial" w:eastAsia="Roboto" w:hAnsi="Arial" w:cs="Arial"/>
          <w:sz w:val="20"/>
          <w:szCs w:val="20"/>
        </w:rPr>
        <w:t>National Biodiversity Finance Plans</w:t>
      </w:r>
      <w:r w:rsidR="008449D1" w:rsidRPr="008449D1">
        <w:rPr>
          <w:rFonts w:ascii="Arial" w:eastAsia="Roboto" w:hAnsi="Arial" w:cs="Arial"/>
          <w:sz w:val="20"/>
          <w:szCs w:val="20"/>
        </w:rPr>
        <w:t xml:space="preserve">. The developments may also include </w:t>
      </w:r>
      <w:r w:rsidR="002B12BB" w:rsidRPr="008449D1">
        <w:rPr>
          <w:rFonts w:ascii="Arial" w:hAnsi="Arial" w:cs="Arial"/>
          <w:sz w:val="20"/>
          <w:szCs w:val="20"/>
        </w:rPr>
        <w:t xml:space="preserve">work towards </w:t>
      </w:r>
      <w:r w:rsidR="00BA6CE0" w:rsidRPr="008449D1">
        <w:rPr>
          <w:rFonts w:ascii="Arial" w:hAnsi="Arial" w:cs="Arial"/>
          <w:sz w:val="20"/>
          <w:szCs w:val="20"/>
        </w:rPr>
        <w:t xml:space="preserve">digital readiness assessments; facilitating partnerships with technology and data providers; and enabling peer to peer support </w:t>
      </w:r>
      <w:r w:rsidR="002B12BB" w:rsidRPr="008449D1">
        <w:rPr>
          <w:rFonts w:ascii="Arial" w:hAnsi="Arial" w:cs="Arial"/>
          <w:sz w:val="20"/>
          <w:szCs w:val="20"/>
        </w:rPr>
        <w:t>to support</w:t>
      </w:r>
      <w:r w:rsidR="008449D1">
        <w:rPr>
          <w:rFonts w:ascii="Arial" w:hAnsi="Arial" w:cs="Arial"/>
          <w:sz w:val="20"/>
          <w:szCs w:val="20"/>
        </w:rPr>
        <w:t>.</w:t>
      </w:r>
    </w:p>
    <w:p w14:paraId="2171464A" w14:textId="77777777" w:rsidR="008449D1" w:rsidRPr="00556E15" w:rsidRDefault="008449D1" w:rsidP="008449D1">
      <w:pPr>
        <w:pStyle w:val="ListParagraph"/>
        <w:spacing w:after="0" w:line="240" w:lineRule="auto"/>
        <w:rPr>
          <w:rFonts w:ascii="Arial" w:eastAsia="Roboto" w:hAnsi="Arial" w:cs="Arial"/>
          <w:sz w:val="20"/>
          <w:szCs w:val="20"/>
        </w:rPr>
      </w:pPr>
    </w:p>
    <w:p w14:paraId="102EF240" w14:textId="77777777" w:rsidR="008449D1" w:rsidRDefault="008449D1" w:rsidP="002409C0">
      <w:pPr>
        <w:spacing w:after="0" w:line="240" w:lineRule="auto"/>
        <w:jc w:val="both"/>
        <w:rPr>
          <w:rFonts w:ascii="Arial" w:eastAsia="Roboto" w:hAnsi="Arial" w:cs="Arial"/>
          <w:b/>
          <w:bCs/>
        </w:rPr>
      </w:pPr>
    </w:p>
    <w:p w14:paraId="7CF7060D" w14:textId="0CB17DAC" w:rsidR="00591851" w:rsidRPr="003053A4" w:rsidRDefault="00140A30" w:rsidP="002409C0">
      <w:pPr>
        <w:spacing w:after="0" w:line="240" w:lineRule="auto"/>
        <w:jc w:val="both"/>
        <w:rPr>
          <w:rFonts w:ascii="Arial" w:eastAsia="Roboto" w:hAnsi="Arial" w:cs="Arial"/>
          <w:b/>
          <w:bCs/>
        </w:rPr>
      </w:pPr>
      <w:r w:rsidRPr="00591851">
        <w:rPr>
          <w:rFonts w:ascii="Arial" w:eastAsia="Roboto" w:hAnsi="Arial" w:cs="Arial"/>
          <w:b/>
          <w:bCs/>
        </w:rPr>
        <w:t xml:space="preserve">Events at </w:t>
      </w:r>
      <w:r w:rsidR="006D4A12" w:rsidRPr="00591851">
        <w:rPr>
          <w:rFonts w:ascii="Arial" w:eastAsia="Roboto" w:hAnsi="Arial" w:cs="Arial"/>
          <w:b/>
          <w:bCs/>
        </w:rPr>
        <w:t>COP16</w:t>
      </w:r>
    </w:p>
    <w:p w14:paraId="1B9A6215" w14:textId="77777777" w:rsidR="008449D1" w:rsidRDefault="008449D1" w:rsidP="002409C0">
      <w:pPr>
        <w:spacing w:after="0" w:line="240" w:lineRule="auto"/>
        <w:jc w:val="both"/>
        <w:rPr>
          <w:rFonts w:ascii="Arial" w:eastAsiaTheme="minorEastAsia" w:hAnsi="Arial" w:cs="Arial"/>
          <w:sz w:val="20"/>
          <w:szCs w:val="20"/>
        </w:rPr>
      </w:pPr>
    </w:p>
    <w:p w14:paraId="150CAEF5" w14:textId="11A254C2" w:rsidR="00413C2E" w:rsidRPr="00556E15" w:rsidRDefault="00B15335" w:rsidP="002409C0">
      <w:pPr>
        <w:spacing w:after="0" w:line="240" w:lineRule="auto"/>
        <w:jc w:val="both"/>
        <w:rPr>
          <w:rFonts w:ascii="Arial" w:eastAsiaTheme="minorEastAsia" w:hAnsi="Arial" w:cs="Arial"/>
          <w:sz w:val="20"/>
          <w:szCs w:val="20"/>
        </w:rPr>
      </w:pPr>
      <w:r w:rsidRPr="00556E15">
        <w:rPr>
          <w:rFonts w:ascii="Arial" w:eastAsiaTheme="minorEastAsia" w:hAnsi="Arial" w:cs="Arial"/>
          <w:sz w:val="20"/>
          <w:szCs w:val="20"/>
        </w:rPr>
        <w:t>A design</w:t>
      </w:r>
      <w:r w:rsidR="009A22F2" w:rsidRPr="00556E15">
        <w:rPr>
          <w:rFonts w:ascii="Arial" w:eastAsiaTheme="minorEastAsia" w:hAnsi="Arial" w:cs="Arial"/>
          <w:sz w:val="20"/>
          <w:szCs w:val="20"/>
        </w:rPr>
        <w:t>-</w:t>
      </w:r>
      <w:r w:rsidRPr="00556E15">
        <w:rPr>
          <w:rFonts w:ascii="Arial" w:eastAsiaTheme="minorEastAsia" w:hAnsi="Arial" w:cs="Arial"/>
          <w:sz w:val="20"/>
          <w:szCs w:val="20"/>
        </w:rPr>
        <w:t xml:space="preserve">based prototype of the </w:t>
      </w:r>
      <w:r w:rsidR="009601DC">
        <w:rPr>
          <w:rFonts w:ascii="Arial" w:eastAsiaTheme="minorEastAsia" w:hAnsi="Arial" w:cs="Arial"/>
          <w:sz w:val="20"/>
          <w:szCs w:val="20"/>
        </w:rPr>
        <w:t>g</w:t>
      </w:r>
      <w:r w:rsidRPr="00556E15">
        <w:rPr>
          <w:rFonts w:ascii="Arial" w:eastAsiaTheme="minorEastAsia" w:hAnsi="Arial" w:cs="Arial"/>
          <w:sz w:val="20"/>
          <w:szCs w:val="20"/>
        </w:rPr>
        <w:t xml:space="preserve">lobal </w:t>
      </w:r>
      <w:r w:rsidR="009601DC">
        <w:rPr>
          <w:rFonts w:ascii="Arial" w:eastAsiaTheme="minorEastAsia" w:hAnsi="Arial" w:cs="Arial"/>
          <w:sz w:val="20"/>
          <w:szCs w:val="20"/>
        </w:rPr>
        <w:t>k</w:t>
      </w:r>
      <w:r w:rsidRPr="00556E15">
        <w:rPr>
          <w:rFonts w:ascii="Arial" w:eastAsiaTheme="minorEastAsia" w:hAnsi="Arial" w:cs="Arial"/>
          <w:sz w:val="20"/>
          <w:szCs w:val="20"/>
        </w:rPr>
        <w:t xml:space="preserve">nowledge </w:t>
      </w:r>
      <w:r w:rsidR="009601DC">
        <w:rPr>
          <w:rFonts w:ascii="Arial" w:eastAsiaTheme="minorEastAsia" w:hAnsi="Arial" w:cs="Arial"/>
          <w:sz w:val="20"/>
          <w:szCs w:val="20"/>
        </w:rPr>
        <w:t>s</w:t>
      </w:r>
      <w:r w:rsidRPr="00556E15">
        <w:rPr>
          <w:rFonts w:ascii="Arial" w:eastAsiaTheme="minorEastAsia" w:hAnsi="Arial" w:cs="Arial"/>
          <w:sz w:val="20"/>
          <w:szCs w:val="20"/>
        </w:rPr>
        <w:t xml:space="preserve">upport </w:t>
      </w:r>
      <w:r w:rsidR="009601DC">
        <w:rPr>
          <w:rFonts w:ascii="Arial" w:eastAsiaTheme="minorEastAsia" w:hAnsi="Arial" w:cs="Arial"/>
          <w:sz w:val="20"/>
          <w:szCs w:val="20"/>
        </w:rPr>
        <w:t>s</w:t>
      </w:r>
      <w:r w:rsidRPr="00556E15">
        <w:rPr>
          <w:rFonts w:ascii="Arial" w:eastAsiaTheme="minorEastAsia" w:hAnsi="Arial" w:cs="Arial"/>
          <w:sz w:val="20"/>
          <w:szCs w:val="20"/>
        </w:rPr>
        <w:t>ervice</w:t>
      </w:r>
      <w:r w:rsidR="009601DC">
        <w:rPr>
          <w:rFonts w:ascii="Arial" w:eastAsiaTheme="minorEastAsia" w:hAnsi="Arial" w:cs="Arial"/>
          <w:sz w:val="20"/>
          <w:szCs w:val="20"/>
        </w:rPr>
        <w:t xml:space="preserve"> </w:t>
      </w:r>
      <w:r w:rsidRPr="00556E15">
        <w:rPr>
          <w:rFonts w:ascii="Arial" w:eastAsiaTheme="minorEastAsia" w:hAnsi="Arial" w:cs="Arial"/>
          <w:sz w:val="20"/>
          <w:szCs w:val="20"/>
        </w:rPr>
        <w:t>will be showcased at CBD COP1</w:t>
      </w:r>
      <w:r w:rsidR="00661D05" w:rsidRPr="00556E15">
        <w:rPr>
          <w:rFonts w:ascii="Arial" w:eastAsiaTheme="minorEastAsia" w:hAnsi="Arial" w:cs="Arial"/>
          <w:sz w:val="20"/>
          <w:szCs w:val="20"/>
        </w:rPr>
        <w:t>6</w:t>
      </w:r>
      <w:r w:rsidRPr="00556E15">
        <w:rPr>
          <w:rFonts w:ascii="Arial" w:eastAsiaTheme="minorEastAsia" w:hAnsi="Arial" w:cs="Arial"/>
          <w:sz w:val="20"/>
          <w:szCs w:val="20"/>
        </w:rPr>
        <w:t xml:space="preserve">. Parties </w:t>
      </w:r>
      <w:r w:rsidR="0008270B" w:rsidRPr="00556E15">
        <w:rPr>
          <w:rFonts w:ascii="Arial" w:eastAsiaTheme="minorEastAsia" w:hAnsi="Arial" w:cs="Arial"/>
          <w:sz w:val="20"/>
          <w:szCs w:val="20"/>
        </w:rPr>
        <w:t xml:space="preserve">and stakeholders </w:t>
      </w:r>
      <w:r w:rsidRPr="00556E15">
        <w:rPr>
          <w:rFonts w:ascii="Arial" w:eastAsiaTheme="minorEastAsia" w:hAnsi="Arial" w:cs="Arial"/>
          <w:sz w:val="20"/>
          <w:szCs w:val="20"/>
        </w:rPr>
        <w:t xml:space="preserve">are invited to join </w:t>
      </w:r>
      <w:r w:rsidR="004D07CA" w:rsidRPr="00556E15">
        <w:rPr>
          <w:rFonts w:ascii="Arial" w:eastAsiaTheme="minorEastAsia" w:hAnsi="Arial" w:cs="Arial"/>
          <w:sz w:val="20"/>
          <w:szCs w:val="20"/>
        </w:rPr>
        <w:t xml:space="preserve">these events </w:t>
      </w:r>
      <w:r w:rsidRPr="00556E15">
        <w:rPr>
          <w:rFonts w:ascii="Arial" w:eastAsiaTheme="minorEastAsia" w:hAnsi="Arial" w:cs="Arial"/>
          <w:sz w:val="20"/>
          <w:szCs w:val="20"/>
        </w:rPr>
        <w:t xml:space="preserve">to hear more and to ask </w:t>
      </w:r>
      <w:r w:rsidR="00413C2E" w:rsidRPr="00556E15">
        <w:rPr>
          <w:rFonts w:ascii="Arial" w:eastAsiaTheme="minorEastAsia" w:hAnsi="Arial" w:cs="Arial"/>
          <w:sz w:val="20"/>
          <w:szCs w:val="20"/>
        </w:rPr>
        <w:t>questions</w:t>
      </w:r>
      <w:r w:rsidR="00A90FBA" w:rsidRPr="00556E15">
        <w:rPr>
          <w:rFonts w:ascii="Arial" w:eastAsiaTheme="minorEastAsia" w:hAnsi="Arial" w:cs="Arial"/>
          <w:sz w:val="20"/>
          <w:szCs w:val="20"/>
        </w:rPr>
        <w:t>.</w:t>
      </w:r>
    </w:p>
    <w:p w14:paraId="13B9EE58" w14:textId="77777777" w:rsidR="00352A2F" w:rsidRPr="00556E15" w:rsidRDefault="00352A2F" w:rsidP="002409C0">
      <w:pPr>
        <w:spacing w:after="0" w:line="240" w:lineRule="auto"/>
        <w:jc w:val="both"/>
        <w:rPr>
          <w:rFonts w:ascii="Arial" w:eastAsiaTheme="minorEastAsia" w:hAnsi="Arial" w:cs="Arial"/>
          <w:sz w:val="20"/>
          <w:szCs w:val="20"/>
        </w:rPr>
      </w:pPr>
    </w:p>
    <w:p w14:paraId="79092F86" w14:textId="1F75328A" w:rsidR="00352A2F" w:rsidRPr="00556E15" w:rsidRDefault="00695070" w:rsidP="7B9DE660">
      <w:pPr>
        <w:pStyle w:val="ListParagraph"/>
        <w:numPr>
          <w:ilvl w:val="0"/>
          <w:numId w:val="10"/>
        </w:numPr>
        <w:tabs>
          <w:tab w:val="left" w:pos="720"/>
        </w:tabs>
        <w:spacing w:after="0" w:line="240" w:lineRule="auto"/>
        <w:ind w:hanging="294"/>
        <w:jc w:val="both"/>
        <w:rPr>
          <w:rFonts w:ascii="Arial" w:eastAsiaTheme="minorEastAsia" w:hAnsi="Arial" w:cs="Arial"/>
          <w:b/>
          <w:bCs/>
          <w:sz w:val="20"/>
          <w:szCs w:val="20"/>
        </w:rPr>
      </w:pPr>
      <w:hyperlink r:id="rId15" w:history="1">
        <w:r w:rsidR="00352A2F" w:rsidRPr="007622C5">
          <w:rPr>
            <w:rStyle w:val="Hyperlink"/>
            <w:rFonts w:ascii="Arial" w:eastAsiaTheme="minorEastAsia" w:hAnsi="Arial" w:cs="Arial"/>
            <w:b/>
            <w:bCs/>
            <w:sz w:val="20"/>
            <w:szCs w:val="20"/>
          </w:rPr>
          <w:t>Side event 6256</w:t>
        </w:r>
      </w:hyperlink>
      <w:r w:rsidR="00352A2F" w:rsidRPr="7B9DE660">
        <w:rPr>
          <w:rFonts w:ascii="Arial" w:eastAsiaTheme="minorEastAsia" w:hAnsi="Arial" w:cs="Arial"/>
          <w:b/>
          <w:bCs/>
          <w:sz w:val="20"/>
          <w:szCs w:val="20"/>
        </w:rPr>
        <w:t>: Tuesday 22 October, 11:40, Room: CG5, CEVP Ground floor</w:t>
      </w:r>
    </w:p>
    <w:p w14:paraId="7FB3C97D" w14:textId="2BC290DA" w:rsidR="00352A2F" w:rsidRPr="00556E15" w:rsidRDefault="00352A2F" w:rsidP="002409C0">
      <w:pPr>
        <w:spacing w:after="0" w:line="240" w:lineRule="auto"/>
        <w:jc w:val="both"/>
        <w:rPr>
          <w:rFonts w:ascii="Arial" w:eastAsiaTheme="minorEastAsia" w:hAnsi="Arial" w:cs="Arial"/>
          <w:sz w:val="20"/>
          <w:szCs w:val="20"/>
        </w:rPr>
      </w:pPr>
      <w:r w:rsidRPr="00556E15">
        <w:rPr>
          <w:rFonts w:ascii="Arial" w:eastAsiaTheme="minorEastAsia" w:hAnsi="Arial" w:cs="Arial"/>
          <w:sz w:val="20"/>
          <w:szCs w:val="20"/>
        </w:rPr>
        <w:t xml:space="preserve">An update on the progress made to develop a </w:t>
      </w:r>
      <w:r w:rsidR="005F18FC">
        <w:rPr>
          <w:rFonts w:ascii="Arial" w:eastAsiaTheme="minorEastAsia" w:hAnsi="Arial" w:cs="Arial"/>
          <w:sz w:val="20"/>
          <w:szCs w:val="20"/>
        </w:rPr>
        <w:t>g</w:t>
      </w:r>
      <w:r w:rsidRPr="00556E15">
        <w:rPr>
          <w:rFonts w:ascii="Arial" w:eastAsiaTheme="minorEastAsia" w:hAnsi="Arial" w:cs="Arial"/>
          <w:sz w:val="20"/>
          <w:szCs w:val="20"/>
        </w:rPr>
        <w:t xml:space="preserve">lobal </w:t>
      </w:r>
      <w:r w:rsidR="005F18FC">
        <w:rPr>
          <w:rFonts w:ascii="Arial" w:eastAsiaTheme="minorEastAsia" w:hAnsi="Arial" w:cs="Arial"/>
          <w:sz w:val="20"/>
          <w:szCs w:val="20"/>
        </w:rPr>
        <w:t>k</w:t>
      </w:r>
      <w:r w:rsidRPr="00556E15">
        <w:rPr>
          <w:rFonts w:ascii="Arial" w:eastAsiaTheme="minorEastAsia" w:hAnsi="Arial" w:cs="Arial"/>
          <w:sz w:val="20"/>
          <w:szCs w:val="20"/>
        </w:rPr>
        <w:t xml:space="preserve">nowledge </w:t>
      </w:r>
      <w:r w:rsidR="005F18FC">
        <w:rPr>
          <w:rFonts w:ascii="Arial" w:eastAsiaTheme="minorEastAsia" w:hAnsi="Arial" w:cs="Arial"/>
          <w:sz w:val="20"/>
          <w:szCs w:val="20"/>
        </w:rPr>
        <w:t>s</w:t>
      </w:r>
      <w:r w:rsidRPr="00556E15">
        <w:rPr>
          <w:rFonts w:ascii="Arial" w:eastAsiaTheme="minorEastAsia" w:hAnsi="Arial" w:cs="Arial"/>
          <w:sz w:val="20"/>
          <w:szCs w:val="20"/>
        </w:rPr>
        <w:t xml:space="preserve">upport </w:t>
      </w:r>
      <w:r w:rsidR="005F18FC">
        <w:rPr>
          <w:rFonts w:ascii="Arial" w:eastAsiaTheme="minorEastAsia" w:hAnsi="Arial" w:cs="Arial"/>
          <w:sz w:val="20"/>
          <w:szCs w:val="20"/>
        </w:rPr>
        <w:t>s</w:t>
      </w:r>
      <w:r w:rsidRPr="00556E15">
        <w:rPr>
          <w:rFonts w:ascii="Arial" w:eastAsiaTheme="minorEastAsia" w:hAnsi="Arial" w:cs="Arial"/>
          <w:sz w:val="20"/>
          <w:szCs w:val="20"/>
        </w:rPr>
        <w:t xml:space="preserve">ervice for </w:t>
      </w:r>
      <w:r w:rsidR="7B23197A" w:rsidRPr="04DA2334">
        <w:rPr>
          <w:rFonts w:ascii="Arial" w:eastAsiaTheme="minorEastAsia" w:hAnsi="Arial" w:cs="Arial"/>
          <w:sz w:val="20"/>
          <w:szCs w:val="20"/>
        </w:rPr>
        <w:t>b</w:t>
      </w:r>
      <w:r w:rsidR="42B5BA8D" w:rsidRPr="04DA2334">
        <w:rPr>
          <w:rFonts w:ascii="Arial" w:eastAsiaTheme="minorEastAsia" w:hAnsi="Arial" w:cs="Arial"/>
          <w:sz w:val="20"/>
          <w:szCs w:val="20"/>
        </w:rPr>
        <w:t>iodiversity</w:t>
      </w:r>
      <w:r w:rsidRPr="00556E15">
        <w:rPr>
          <w:rFonts w:ascii="Arial" w:eastAsiaTheme="minorEastAsia" w:hAnsi="Arial" w:cs="Arial"/>
          <w:sz w:val="20"/>
          <w:szCs w:val="20"/>
        </w:rPr>
        <w:t xml:space="preserve">, and an opportunity for Parties and stakeholders to provide feedback </w:t>
      </w:r>
      <w:r w:rsidR="0008270B" w:rsidRPr="00556E15">
        <w:rPr>
          <w:rFonts w:ascii="Arial" w:eastAsiaTheme="minorEastAsia" w:hAnsi="Arial" w:cs="Arial"/>
          <w:sz w:val="20"/>
          <w:szCs w:val="20"/>
        </w:rPr>
        <w:t>on the design-based prototype.</w:t>
      </w:r>
    </w:p>
    <w:p w14:paraId="49FC0603" w14:textId="77777777" w:rsidR="00C2340B" w:rsidRPr="00556E15" w:rsidRDefault="00C2340B" w:rsidP="002409C0">
      <w:pPr>
        <w:spacing w:after="0" w:line="240" w:lineRule="auto"/>
        <w:jc w:val="both"/>
        <w:rPr>
          <w:rFonts w:ascii="Arial" w:eastAsiaTheme="minorEastAsia" w:hAnsi="Arial" w:cs="Arial"/>
          <w:b/>
          <w:bCs/>
          <w:sz w:val="20"/>
          <w:szCs w:val="20"/>
        </w:rPr>
      </w:pPr>
    </w:p>
    <w:p w14:paraId="0DF97474" w14:textId="5D43821E" w:rsidR="00352A2F" w:rsidRPr="00556E15" w:rsidRDefault="00352A2F" w:rsidP="002409C0">
      <w:pPr>
        <w:pStyle w:val="ListParagraph"/>
        <w:numPr>
          <w:ilvl w:val="0"/>
          <w:numId w:val="10"/>
        </w:numPr>
        <w:spacing w:after="0" w:line="240" w:lineRule="auto"/>
        <w:jc w:val="both"/>
        <w:rPr>
          <w:rFonts w:ascii="Arial" w:eastAsiaTheme="minorEastAsia" w:hAnsi="Arial" w:cs="Arial"/>
          <w:b/>
          <w:bCs/>
          <w:sz w:val="20"/>
          <w:szCs w:val="20"/>
        </w:rPr>
      </w:pPr>
      <w:r w:rsidRPr="00556E15">
        <w:rPr>
          <w:rFonts w:ascii="Arial" w:eastAsiaTheme="minorEastAsia" w:hAnsi="Arial" w:cs="Arial"/>
          <w:b/>
          <w:bCs/>
          <w:sz w:val="20"/>
          <w:szCs w:val="20"/>
        </w:rPr>
        <w:t>NBSAP Help Desk</w:t>
      </w:r>
      <w:r w:rsidR="009D5032" w:rsidRPr="00556E15">
        <w:rPr>
          <w:rFonts w:ascii="Arial" w:eastAsiaTheme="minorEastAsia" w:hAnsi="Arial" w:cs="Arial"/>
          <w:b/>
          <w:bCs/>
          <w:sz w:val="20"/>
          <w:szCs w:val="20"/>
        </w:rPr>
        <w:t xml:space="preserve">, </w:t>
      </w:r>
      <w:r w:rsidR="009D5032" w:rsidRPr="000E1A0C">
        <w:rPr>
          <w:rFonts w:ascii="Arial" w:eastAsiaTheme="minorEastAsia" w:hAnsi="Arial" w:cs="Arial"/>
          <w:b/>
          <w:bCs/>
          <w:sz w:val="20"/>
          <w:szCs w:val="20"/>
        </w:rPr>
        <w:t xml:space="preserve">Blue Zone, </w:t>
      </w:r>
      <w:r w:rsidR="008A5102">
        <w:rPr>
          <w:rFonts w:ascii="Arial" w:eastAsiaTheme="minorEastAsia" w:hAnsi="Arial" w:cs="Arial"/>
          <w:b/>
          <w:bCs/>
          <w:sz w:val="20"/>
          <w:szCs w:val="20"/>
        </w:rPr>
        <w:t>Courtyard</w:t>
      </w:r>
    </w:p>
    <w:p w14:paraId="176107B7" w14:textId="7A73B538" w:rsidR="00352A2F" w:rsidRPr="00556E15" w:rsidRDefault="00352A2F" w:rsidP="002409C0">
      <w:pPr>
        <w:spacing w:after="0" w:line="240" w:lineRule="auto"/>
        <w:jc w:val="both"/>
        <w:rPr>
          <w:rFonts w:ascii="Arial" w:eastAsiaTheme="minorEastAsia" w:hAnsi="Arial" w:cs="Arial"/>
          <w:sz w:val="20"/>
          <w:szCs w:val="20"/>
        </w:rPr>
      </w:pPr>
      <w:r w:rsidRPr="00556E15">
        <w:rPr>
          <w:rFonts w:ascii="Arial" w:eastAsiaTheme="minorEastAsia" w:hAnsi="Arial" w:cs="Arial"/>
          <w:sz w:val="20"/>
          <w:szCs w:val="20"/>
        </w:rPr>
        <w:t xml:space="preserve">Throughout CBD COP16, </w:t>
      </w:r>
      <w:r w:rsidR="00F041BD" w:rsidRPr="00556E15">
        <w:rPr>
          <w:rFonts w:ascii="Arial" w:eastAsiaTheme="minorEastAsia" w:hAnsi="Arial" w:cs="Arial"/>
          <w:sz w:val="20"/>
          <w:szCs w:val="20"/>
        </w:rPr>
        <w:t>a</w:t>
      </w:r>
      <w:r w:rsidRPr="00556E15">
        <w:rPr>
          <w:rFonts w:ascii="Arial" w:eastAsiaTheme="minorEastAsia" w:hAnsi="Arial" w:cs="Arial"/>
          <w:sz w:val="20"/>
          <w:szCs w:val="20"/>
        </w:rPr>
        <w:t xml:space="preserve"> team will be available at the NBSAP Help Desk, to answer questions about national monitoring and </w:t>
      </w:r>
      <w:r w:rsidR="00CA00AD" w:rsidRPr="00556E15">
        <w:rPr>
          <w:rFonts w:ascii="Arial" w:eastAsiaTheme="minorEastAsia" w:hAnsi="Arial" w:cs="Arial"/>
          <w:sz w:val="20"/>
          <w:szCs w:val="20"/>
        </w:rPr>
        <w:t>g</w:t>
      </w:r>
      <w:r w:rsidRPr="00556E15">
        <w:rPr>
          <w:rFonts w:ascii="Arial" w:eastAsiaTheme="minorEastAsia" w:hAnsi="Arial" w:cs="Arial"/>
          <w:sz w:val="20"/>
          <w:szCs w:val="20"/>
        </w:rPr>
        <w:t xml:space="preserve">lobal </w:t>
      </w:r>
      <w:r w:rsidR="00CA00AD" w:rsidRPr="00556E15">
        <w:rPr>
          <w:rFonts w:ascii="Arial" w:eastAsiaTheme="minorEastAsia" w:hAnsi="Arial" w:cs="Arial"/>
          <w:sz w:val="20"/>
          <w:szCs w:val="20"/>
        </w:rPr>
        <w:t>k</w:t>
      </w:r>
      <w:r w:rsidRPr="00556E15">
        <w:rPr>
          <w:rFonts w:ascii="Arial" w:eastAsiaTheme="minorEastAsia" w:hAnsi="Arial" w:cs="Arial"/>
          <w:sz w:val="20"/>
          <w:szCs w:val="20"/>
        </w:rPr>
        <w:t xml:space="preserve">nowledge </w:t>
      </w:r>
      <w:r w:rsidR="00CA00AD" w:rsidRPr="00556E15">
        <w:rPr>
          <w:rFonts w:ascii="Arial" w:eastAsiaTheme="minorEastAsia" w:hAnsi="Arial" w:cs="Arial"/>
          <w:sz w:val="20"/>
          <w:szCs w:val="20"/>
        </w:rPr>
        <w:t>s</w:t>
      </w:r>
      <w:r w:rsidRPr="00556E15">
        <w:rPr>
          <w:rFonts w:ascii="Arial" w:eastAsiaTheme="minorEastAsia" w:hAnsi="Arial" w:cs="Arial"/>
          <w:sz w:val="20"/>
          <w:szCs w:val="20"/>
        </w:rPr>
        <w:t xml:space="preserve">upport </w:t>
      </w:r>
      <w:r w:rsidR="00CA00AD" w:rsidRPr="00556E15">
        <w:rPr>
          <w:rFonts w:ascii="Arial" w:eastAsiaTheme="minorEastAsia" w:hAnsi="Arial" w:cs="Arial"/>
          <w:sz w:val="20"/>
          <w:szCs w:val="20"/>
        </w:rPr>
        <w:t>s</w:t>
      </w:r>
      <w:r w:rsidRPr="00556E15">
        <w:rPr>
          <w:rFonts w:ascii="Arial" w:eastAsiaTheme="minorEastAsia" w:hAnsi="Arial" w:cs="Arial"/>
          <w:sz w:val="20"/>
          <w:szCs w:val="20"/>
        </w:rPr>
        <w:t>ervice</w:t>
      </w:r>
      <w:r w:rsidR="00CA00AD" w:rsidRPr="00556E15">
        <w:rPr>
          <w:rFonts w:ascii="Arial" w:eastAsiaTheme="minorEastAsia" w:hAnsi="Arial" w:cs="Arial"/>
          <w:sz w:val="20"/>
          <w:szCs w:val="20"/>
        </w:rPr>
        <w:t xml:space="preserve"> for biodiversity</w:t>
      </w:r>
      <w:r w:rsidRPr="00556E15">
        <w:rPr>
          <w:rFonts w:ascii="Arial" w:eastAsiaTheme="minorEastAsia" w:hAnsi="Arial" w:cs="Arial"/>
          <w:sz w:val="20"/>
          <w:szCs w:val="20"/>
        </w:rPr>
        <w:t>.</w:t>
      </w:r>
      <w:r w:rsidR="00B427E0" w:rsidRPr="00556E15">
        <w:rPr>
          <w:rFonts w:ascii="Arial" w:eastAsiaTheme="minorEastAsia" w:hAnsi="Arial" w:cs="Arial"/>
          <w:sz w:val="20"/>
          <w:szCs w:val="20"/>
        </w:rPr>
        <w:t xml:space="preserve"> </w:t>
      </w:r>
      <w:r w:rsidR="00CA00AD" w:rsidRPr="00556E15">
        <w:rPr>
          <w:rFonts w:ascii="Arial" w:eastAsiaTheme="minorEastAsia" w:hAnsi="Arial" w:cs="Arial"/>
          <w:sz w:val="20"/>
          <w:szCs w:val="20"/>
        </w:rPr>
        <w:t>There will be</w:t>
      </w:r>
      <w:r w:rsidR="00B427E0" w:rsidRPr="00556E15">
        <w:rPr>
          <w:rFonts w:ascii="Arial" w:eastAsiaTheme="minorEastAsia" w:hAnsi="Arial" w:cs="Arial"/>
          <w:sz w:val="20"/>
          <w:szCs w:val="20"/>
        </w:rPr>
        <w:t xml:space="preserve"> live demonstrations where Parties will be able to use the tool and explore the functionality. </w:t>
      </w:r>
    </w:p>
    <w:p w14:paraId="2FD4AC27" w14:textId="77777777" w:rsidR="00F041BD" w:rsidRPr="00556E15" w:rsidRDefault="00F041BD" w:rsidP="002409C0">
      <w:pPr>
        <w:spacing w:after="0" w:line="240" w:lineRule="auto"/>
        <w:jc w:val="both"/>
        <w:rPr>
          <w:rFonts w:ascii="Arial" w:eastAsiaTheme="minorEastAsia" w:hAnsi="Arial" w:cs="Arial"/>
          <w:sz w:val="20"/>
          <w:szCs w:val="20"/>
        </w:rPr>
      </w:pPr>
    </w:p>
    <w:p w14:paraId="688FD931" w14:textId="4CAA7A79" w:rsidR="00352A2F" w:rsidRPr="00556E15" w:rsidRDefault="002A4FD2" w:rsidP="002409C0">
      <w:pPr>
        <w:spacing w:after="0" w:line="240" w:lineRule="auto"/>
        <w:jc w:val="both"/>
        <w:rPr>
          <w:rFonts w:ascii="Arial" w:eastAsiaTheme="minorEastAsia" w:hAnsi="Arial" w:cs="Arial"/>
          <w:sz w:val="20"/>
          <w:szCs w:val="20"/>
        </w:rPr>
      </w:pPr>
      <w:r>
        <w:rPr>
          <w:rFonts w:ascii="Arial" w:eastAsiaTheme="minorEastAsia" w:hAnsi="Arial" w:cs="Arial"/>
          <w:sz w:val="20"/>
          <w:szCs w:val="20"/>
        </w:rPr>
        <w:t>T</w:t>
      </w:r>
      <w:r w:rsidR="003C25C2" w:rsidRPr="000E1A0C">
        <w:rPr>
          <w:rFonts w:ascii="Arial" w:eastAsiaTheme="minorEastAsia" w:hAnsi="Arial" w:cs="Arial"/>
          <w:sz w:val="20"/>
          <w:szCs w:val="20"/>
        </w:rPr>
        <w:t xml:space="preserve">he </w:t>
      </w:r>
      <w:r w:rsidR="005F18FC" w:rsidRPr="000E1A0C">
        <w:rPr>
          <w:rFonts w:ascii="Arial" w:eastAsiaTheme="minorEastAsia" w:hAnsi="Arial" w:cs="Arial"/>
          <w:sz w:val="20"/>
          <w:szCs w:val="20"/>
        </w:rPr>
        <w:t>g</w:t>
      </w:r>
      <w:r w:rsidR="005079E7" w:rsidRPr="000E1A0C">
        <w:rPr>
          <w:rFonts w:ascii="Arial" w:eastAsiaTheme="minorEastAsia" w:hAnsi="Arial" w:cs="Arial"/>
          <w:sz w:val="20"/>
          <w:szCs w:val="20"/>
        </w:rPr>
        <w:t xml:space="preserve">lobal </w:t>
      </w:r>
      <w:r w:rsidR="005F18FC" w:rsidRPr="000E1A0C">
        <w:rPr>
          <w:rFonts w:ascii="Arial" w:eastAsiaTheme="minorEastAsia" w:hAnsi="Arial" w:cs="Arial"/>
          <w:sz w:val="20"/>
          <w:szCs w:val="20"/>
        </w:rPr>
        <w:t>k</w:t>
      </w:r>
      <w:r w:rsidR="005079E7" w:rsidRPr="000E1A0C">
        <w:rPr>
          <w:rFonts w:ascii="Arial" w:eastAsiaTheme="minorEastAsia" w:hAnsi="Arial" w:cs="Arial"/>
          <w:sz w:val="20"/>
          <w:szCs w:val="20"/>
        </w:rPr>
        <w:t xml:space="preserve">nowledge </w:t>
      </w:r>
      <w:r w:rsidR="005F18FC" w:rsidRPr="000E1A0C">
        <w:rPr>
          <w:rFonts w:ascii="Arial" w:eastAsiaTheme="minorEastAsia" w:hAnsi="Arial" w:cs="Arial"/>
          <w:sz w:val="20"/>
          <w:szCs w:val="20"/>
        </w:rPr>
        <w:t>s</w:t>
      </w:r>
      <w:r w:rsidR="005079E7" w:rsidRPr="000E1A0C">
        <w:rPr>
          <w:rFonts w:ascii="Arial" w:eastAsiaTheme="minorEastAsia" w:hAnsi="Arial" w:cs="Arial"/>
          <w:sz w:val="20"/>
          <w:szCs w:val="20"/>
        </w:rPr>
        <w:t xml:space="preserve">upport </w:t>
      </w:r>
      <w:r w:rsidR="005F18FC" w:rsidRPr="000E1A0C">
        <w:rPr>
          <w:rFonts w:ascii="Arial" w:eastAsiaTheme="minorEastAsia" w:hAnsi="Arial" w:cs="Arial"/>
          <w:sz w:val="20"/>
          <w:szCs w:val="20"/>
        </w:rPr>
        <w:t>s</w:t>
      </w:r>
      <w:r w:rsidR="005079E7" w:rsidRPr="000E1A0C">
        <w:rPr>
          <w:rFonts w:ascii="Arial" w:eastAsiaTheme="minorEastAsia" w:hAnsi="Arial" w:cs="Arial"/>
          <w:sz w:val="20"/>
          <w:szCs w:val="20"/>
        </w:rPr>
        <w:t>ervice</w:t>
      </w:r>
      <w:r w:rsidR="00B427E0" w:rsidRPr="00556E15">
        <w:rPr>
          <w:rFonts w:ascii="Arial" w:eastAsiaTheme="minorEastAsia" w:hAnsi="Arial" w:cs="Arial"/>
          <w:sz w:val="20"/>
          <w:szCs w:val="20"/>
        </w:rPr>
        <w:t xml:space="preserve"> in supporting national will </w:t>
      </w:r>
      <w:r w:rsidR="00F041BD" w:rsidRPr="00556E15">
        <w:rPr>
          <w:rFonts w:ascii="Arial" w:eastAsiaTheme="minorEastAsia" w:hAnsi="Arial" w:cs="Arial"/>
          <w:sz w:val="20"/>
          <w:szCs w:val="20"/>
        </w:rPr>
        <w:t xml:space="preserve">also </w:t>
      </w:r>
      <w:r>
        <w:rPr>
          <w:rFonts w:ascii="Arial" w:eastAsiaTheme="minorEastAsia" w:hAnsi="Arial" w:cs="Arial"/>
          <w:sz w:val="20"/>
          <w:szCs w:val="20"/>
        </w:rPr>
        <w:t xml:space="preserve">feature </w:t>
      </w:r>
      <w:r w:rsidR="002870C3" w:rsidRPr="00556E15">
        <w:rPr>
          <w:rFonts w:ascii="Arial" w:eastAsiaTheme="minorEastAsia" w:hAnsi="Arial" w:cs="Arial"/>
          <w:sz w:val="20"/>
          <w:szCs w:val="20"/>
        </w:rPr>
        <w:t>at the following events:</w:t>
      </w:r>
    </w:p>
    <w:p w14:paraId="4AA96C0D" w14:textId="60A9C7E6" w:rsidR="0082479B" w:rsidRPr="00556E15" w:rsidRDefault="0082479B" w:rsidP="002409C0">
      <w:pPr>
        <w:spacing w:after="0" w:line="240" w:lineRule="auto"/>
        <w:jc w:val="both"/>
        <w:rPr>
          <w:rFonts w:ascii="Arial" w:eastAsia="Times New Roman" w:hAnsi="Arial" w:cs="Arial"/>
          <w:kern w:val="0"/>
          <w:sz w:val="20"/>
          <w:szCs w:val="20"/>
          <w:lang w:eastAsia="en-GB"/>
          <w14:ligatures w14:val="none"/>
        </w:rPr>
      </w:pPr>
    </w:p>
    <w:tbl>
      <w:tblPr>
        <w:tblStyle w:val="GridTable5Dark-Accent5"/>
        <w:tblW w:w="8789" w:type="dxa"/>
        <w:tblLayout w:type="fixed"/>
        <w:tblLook w:val="04A0" w:firstRow="1" w:lastRow="0" w:firstColumn="1" w:lastColumn="0" w:noHBand="0" w:noVBand="1"/>
      </w:tblPr>
      <w:tblGrid>
        <w:gridCol w:w="2410"/>
        <w:gridCol w:w="4531"/>
        <w:gridCol w:w="1848"/>
      </w:tblGrid>
      <w:tr w:rsidR="00C2340B" w:rsidRPr="00556E15" w14:paraId="0ED97EDA" w14:textId="77777777" w:rsidTr="00772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501A79E" w14:textId="77777777" w:rsidR="007F576D" w:rsidRPr="00556E15" w:rsidRDefault="007F576D" w:rsidP="002409C0">
            <w:pPr>
              <w:jc w:val="both"/>
              <w:rPr>
                <w:rFonts w:ascii="Arial" w:eastAsia="Times New Roman" w:hAnsi="Arial" w:cs="Arial"/>
                <w:sz w:val="20"/>
                <w:szCs w:val="20"/>
                <w:lang w:eastAsia="en-GB"/>
              </w:rPr>
            </w:pPr>
            <w:r w:rsidRPr="00556E15">
              <w:rPr>
                <w:rFonts w:ascii="Arial" w:eastAsia="Times New Roman" w:hAnsi="Arial" w:cs="Arial"/>
                <w:sz w:val="20"/>
                <w:szCs w:val="20"/>
                <w:lang w:eastAsia="en-GB"/>
              </w:rPr>
              <w:t>Event</w:t>
            </w:r>
          </w:p>
        </w:tc>
        <w:tc>
          <w:tcPr>
            <w:tcW w:w="4531" w:type="dxa"/>
          </w:tcPr>
          <w:p w14:paraId="3B88353C" w14:textId="77777777" w:rsidR="007F576D" w:rsidRPr="00556E15" w:rsidRDefault="007F576D" w:rsidP="002409C0">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556E15">
              <w:rPr>
                <w:rFonts w:ascii="Arial" w:eastAsia="Times New Roman" w:hAnsi="Arial" w:cs="Arial"/>
                <w:sz w:val="20"/>
                <w:szCs w:val="20"/>
                <w:lang w:eastAsia="en-GB"/>
              </w:rPr>
              <w:t>Summary</w:t>
            </w:r>
          </w:p>
        </w:tc>
        <w:tc>
          <w:tcPr>
            <w:tcW w:w="1848" w:type="dxa"/>
          </w:tcPr>
          <w:p w14:paraId="736F1AA8" w14:textId="77777777" w:rsidR="007F576D" w:rsidRPr="00556E15" w:rsidRDefault="007F576D" w:rsidP="002409C0">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556E15">
              <w:rPr>
                <w:rFonts w:ascii="Arial" w:eastAsia="Times New Roman" w:hAnsi="Arial" w:cs="Arial"/>
                <w:sz w:val="20"/>
                <w:szCs w:val="20"/>
                <w:lang w:eastAsia="en-GB"/>
              </w:rPr>
              <w:t xml:space="preserve">Time, </w:t>
            </w:r>
            <w:proofErr w:type="gramStart"/>
            <w:r w:rsidRPr="00556E15">
              <w:rPr>
                <w:rFonts w:ascii="Arial" w:eastAsia="Times New Roman" w:hAnsi="Arial" w:cs="Arial"/>
                <w:sz w:val="20"/>
                <w:szCs w:val="20"/>
                <w:lang w:eastAsia="en-GB"/>
              </w:rPr>
              <w:t>date</w:t>
            </w:r>
            <w:proofErr w:type="gramEnd"/>
            <w:r w:rsidRPr="00556E15">
              <w:rPr>
                <w:rFonts w:ascii="Arial" w:eastAsia="Times New Roman" w:hAnsi="Arial" w:cs="Arial"/>
                <w:sz w:val="20"/>
                <w:szCs w:val="20"/>
                <w:lang w:eastAsia="en-GB"/>
              </w:rPr>
              <w:t xml:space="preserve"> and location</w:t>
            </w:r>
          </w:p>
        </w:tc>
      </w:tr>
      <w:tr w:rsidR="00C2340B" w:rsidRPr="00556E15" w14:paraId="2C8C35DA" w14:textId="77777777" w:rsidTr="0077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E006421" w14:textId="3745A332" w:rsidR="007F576D" w:rsidRPr="007727FB" w:rsidRDefault="00695070" w:rsidP="002409C0">
            <w:pPr>
              <w:rPr>
                <w:rFonts w:ascii="Arial" w:eastAsia="Verdana Pro" w:hAnsi="Arial" w:cs="Arial"/>
                <w:b w:val="0"/>
                <w:bCs w:val="0"/>
                <w:sz w:val="20"/>
                <w:szCs w:val="20"/>
              </w:rPr>
            </w:pPr>
            <w:hyperlink r:id="rId16" w:history="1">
              <w:r w:rsidR="007F576D" w:rsidRPr="009060C8">
                <w:rPr>
                  <w:rFonts w:ascii="Arial" w:eastAsia="Verdana Pro" w:hAnsi="Arial" w:cs="Arial"/>
                  <w:b w:val="0"/>
                  <w:bCs w:val="0"/>
                  <w:sz w:val="20"/>
                  <w:szCs w:val="20"/>
                  <w:u w:val="single"/>
                  <w:lang w:val="en-US"/>
                </w:rPr>
                <w:t>Side event 5577</w:t>
              </w:r>
            </w:hyperlink>
            <w:r w:rsidR="007F576D" w:rsidRPr="009060C8">
              <w:rPr>
                <w:rFonts w:ascii="Arial" w:eastAsia="Verdana Pro" w:hAnsi="Arial" w:cs="Arial"/>
                <w:b w:val="0"/>
                <w:bCs w:val="0"/>
                <w:sz w:val="20"/>
                <w:szCs w:val="20"/>
                <w:lang w:val="en-US"/>
              </w:rPr>
              <w:t>: Let's talk monitoring: National strategies to track and inform implementation of the Kunming – Montreal Global Biodiversity Framework</w:t>
            </w:r>
          </w:p>
        </w:tc>
        <w:tc>
          <w:tcPr>
            <w:tcW w:w="4531" w:type="dxa"/>
          </w:tcPr>
          <w:p w14:paraId="2BDABFB8" w14:textId="77777777" w:rsidR="007F576D" w:rsidRDefault="007F576D" w:rsidP="002409C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556E15">
              <w:rPr>
                <w:rFonts w:ascii="Arial" w:eastAsia="Times New Roman" w:hAnsi="Arial" w:cs="Arial"/>
                <w:sz w:val="20"/>
                <w:szCs w:val="20"/>
                <w:lang w:eastAsia="en-GB"/>
              </w:rPr>
              <w:t xml:space="preserve">An opportunity to learn about Parties’ efforts to strengthen monitoring of implementation of the Global Biodiversity Framework. The event will highlight </w:t>
            </w:r>
            <w:r w:rsidR="30824E4E" w:rsidRPr="04DA2334">
              <w:rPr>
                <w:rFonts w:ascii="Arial" w:eastAsia="Times New Roman" w:hAnsi="Arial" w:cs="Arial"/>
                <w:sz w:val="20"/>
                <w:szCs w:val="20"/>
                <w:lang w:eastAsia="en-GB"/>
              </w:rPr>
              <w:t>activit</w:t>
            </w:r>
            <w:r w:rsidR="10ABC6D6" w:rsidRPr="04DA2334">
              <w:rPr>
                <w:rFonts w:ascii="Arial" w:eastAsia="Times New Roman" w:hAnsi="Arial" w:cs="Arial"/>
                <w:sz w:val="20"/>
                <w:szCs w:val="20"/>
                <w:lang w:eastAsia="en-GB"/>
              </w:rPr>
              <w:t>i</w:t>
            </w:r>
            <w:r w:rsidR="30824E4E" w:rsidRPr="04DA2334">
              <w:rPr>
                <w:rFonts w:ascii="Arial" w:eastAsia="Times New Roman" w:hAnsi="Arial" w:cs="Arial"/>
                <w:sz w:val="20"/>
                <w:szCs w:val="20"/>
                <w:lang w:eastAsia="en-GB"/>
              </w:rPr>
              <w:t>es</w:t>
            </w:r>
            <w:r w:rsidRPr="00556E15">
              <w:rPr>
                <w:rFonts w:ascii="Arial" w:eastAsia="Times New Roman" w:hAnsi="Arial" w:cs="Arial"/>
                <w:sz w:val="20"/>
                <w:szCs w:val="20"/>
                <w:lang w:eastAsia="en-GB"/>
              </w:rPr>
              <w:t xml:space="preserve"> by countries supported by the National Monitoring Support Initiative and feature a round table dialogue, on the strengths and challenges of</w:t>
            </w:r>
            <w:r w:rsidR="007727FB">
              <w:rPr>
                <w:rFonts w:ascii="Arial" w:eastAsia="Times New Roman" w:hAnsi="Arial" w:cs="Arial"/>
                <w:sz w:val="20"/>
                <w:szCs w:val="20"/>
                <w:lang w:eastAsia="en-GB"/>
              </w:rPr>
              <w:t xml:space="preserve"> national </w:t>
            </w:r>
            <w:r w:rsidRPr="00556E15">
              <w:rPr>
                <w:rFonts w:ascii="Arial" w:eastAsia="Times New Roman" w:hAnsi="Arial" w:cs="Arial"/>
                <w:sz w:val="20"/>
                <w:szCs w:val="20"/>
                <w:lang w:eastAsia="en-GB"/>
              </w:rPr>
              <w:t xml:space="preserve"> monitoring</w:t>
            </w:r>
          </w:p>
          <w:p w14:paraId="600E21A0" w14:textId="490C778A" w:rsidR="008449D1" w:rsidRPr="00556E15" w:rsidRDefault="008449D1" w:rsidP="002409C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848" w:type="dxa"/>
          </w:tcPr>
          <w:p w14:paraId="192CD696" w14:textId="2573C196" w:rsidR="007F576D" w:rsidRPr="00556E15" w:rsidRDefault="007F576D" w:rsidP="002409C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556E15">
              <w:rPr>
                <w:rFonts w:ascii="Arial" w:eastAsia="Times New Roman" w:hAnsi="Arial" w:cs="Arial"/>
                <w:sz w:val="20"/>
                <w:szCs w:val="20"/>
                <w:lang w:eastAsia="en-GB"/>
              </w:rPr>
              <w:t xml:space="preserve">Monday 21 Oct </w:t>
            </w:r>
          </w:p>
          <w:p w14:paraId="6830FBB3" w14:textId="77777777" w:rsidR="007F576D" w:rsidRPr="00556E15" w:rsidRDefault="007F576D" w:rsidP="002409C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GB"/>
              </w:rPr>
            </w:pPr>
          </w:p>
          <w:p w14:paraId="3A34FF9C" w14:textId="77777777" w:rsidR="007F576D" w:rsidRPr="00556E15" w:rsidRDefault="007F576D" w:rsidP="002409C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556E15">
              <w:rPr>
                <w:rFonts w:ascii="Arial" w:eastAsia="Times New Roman" w:hAnsi="Arial" w:cs="Arial"/>
                <w:b/>
                <w:bCs/>
                <w:sz w:val="20"/>
                <w:szCs w:val="20"/>
                <w:lang w:eastAsia="en-GB"/>
              </w:rPr>
              <w:t>Time:</w:t>
            </w:r>
            <w:r w:rsidRPr="00556E15">
              <w:rPr>
                <w:rFonts w:ascii="Arial" w:eastAsia="Times New Roman" w:hAnsi="Arial" w:cs="Arial"/>
                <w:sz w:val="20"/>
                <w:szCs w:val="20"/>
                <w:lang w:eastAsia="en-GB"/>
              </w:rPr>
              <w:t xml:space="preserve"> 13:20</w:t>
            </w:r>
          </w:p>
          <w:p w14:paraId="1E3EC7A2" w14:textId="77777777" w:rsidR="007F576D" w:rsidRPr="00556E15" w:rsidRDefault="007F576D" w:rsidP="002409C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GB"/>
              </w:rPr>
            </w:pPr>
          </w:p>
          <w:p w14:paraId="0A2667A9" w14:textId="37503BEE" w:rsidR="007F576D" w:rsidRPr="00556E15" w:rsidRDefault="007F576D" w:rsidP="002409C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556E15">
              <w:rPr>
                <w:rFonts w:ascii="Arial" w:eastAsia="Times New Roman" w:hAnsi="Arial" w:cs="Arial"/>
                <w:b/>
                <w:bCs/>
                <w:sz w:val="20"/>
                <w:szCs w:val="20"/>
                <w:lang w:eastAsia="en-GB"/>
              </w:rPr>
              <w:t>Room:</w:t>
            </w:r>
            <w:r w:rsidRPr="00556E15">
              <w:rPr>
                <w:rFonts w:ascii="Arial" w:eastAsia="Times New Roman" w:hAnsi="Arial" w:cs="Arial"/>
                <w:sz w:val="20"/>
                <w:szCs w:val="20"/>
                <w:lang w:eastAsia="en-GB"/>
              </w:rPr>
              <w:t xml:space="preserve"> Africa - Plaza One</w:t>
            </w:r>
          </w:p>
        </w:tc>
      </w:tr>
      <w:tr w:rsidR="00C2340B" w:rsidRPr="00556E15" w14:paraId="0499F2BA" w14:textId="77777777" w:rsidTr="007727FB">
        <w:tc>
          <w:tcPr>
            <w:cnfStyle w:val="001000000000" w:firstRow="0" w:lastRow="0" w:firstColumn="1" w:lastColumn="0" w:oddVBand="0" w:evenVBand="0" w:oddHBand="0" w:evenHBand="0" w:firstRowFirstColumn="0" w:firstRowLastColumn="0" w:lastRowFirstColumn="0" w:lastRowLastColumn="0"/>
            <w:tcW w:w="2410" w:type="dxa"/>
          </w:tcPr>
          <w:p w14:paraId="473133E6" w14:textId="77777777" w:rsidR="007F576D" w:rsidRPr="009060C8" w:rsidRDefault="00695070" w:rsidP="002409C0">
            <w:pPr>
              <w:rPr>
                <w:rFonts w:ascii="Arial" w:hAnsi="Arial" w:cs="Arial"/>
                <w:b w:val="0"/>
                <w:bCs w:val="0"/>
                <w:sz w:val="20"/>
                <w:szCs w:val="20"/>
              </w:rPr>
            </w:pPr>
            <w:hyperlink r:id="rId17" w:history="1">
              <w:r w:rsidR="007F576D" w:rsidRPr="009060C8">
                <w:rPr>
                  <w:rFonts w:ascii="Arial" w:hAnsi="Arial" w:cs="Arial"/>
                  <w:b w:val="0"/>
                  <w:bCs w:val="0"/>
                  <w:sz w:val="20"/>
                  <w:szCs w:val="20"/>
                  <w:u w:val="single"/>
                </w:rPr>
                <w:t>NBSAP Day: from target setting to accelerated implementation</w:t>
              </w:r>
            </w:hyperlink>
          </w:p>
        </w:tc>
        <w:tc>
          <w:tcPr>
            <w:tcW w:w="4531" w:type="dxa"/>
          </w:tcPr>
          <w:p w14:paraId="65DB12AD" w14:textId="77777777" w:rsidR="007F576D" w:rsidRDefault="007F576D" w:rsidP="002409C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6E15">
              <w:rPr>
                <w:rFonts w:ascii="Arial" w:hAnsi="Arial" w:cs="Arial"/>
                <w:sz w:val="20"/>
                <w:szCs w:val="20"/>
              </w:rPr>
              <w:t xml:space="preserve">NBSAP Day is designed to bring together stakeholders to showcase progress, and explore solutions for advancing NBSAP implementation. We will be running a session on national monitoring, highlighting the opportunities and challenges of developing national monitoring systems, and sharing lessons between Parties. </w:t>
            </w:r>
          </w:p>
          <w:p w14:paraId="45A0EAAD" w14:textId="1A937171" w:rsidR="008449D1" w:rsidRPr="00556E15" w:rsidRDefault="008449D1" w:rsidP="002409C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48" w:type="dxa"/>
          </w:tcPr>
          <w:p w14:paraId="4957CCCF" w14:textId="64D6608C" w:rsidR="007F576D" w:rsidRPr="00556E15" w:rsidRDefault="007F576D" w:rsidP="002409C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556E15">
              <w:rPr>
                <w:rFonts w:ascii="Arial" w:eastAsia="Times New Roman" w:hAnsi="Arial" w:cs="Arial"/>
                <w:sz w:val="20"/>
                <w:szCs w:val="20"/>
                <w:lang w:eastAsia="en-GB"/>
              </w:rPr>
              <w:t xml:space="preserve">Tuesday 22 Oct </w:t>
            </w:r>
          </w:p>
          <w:p w14:paraId="4858F27F" w14:textId="77777777" w:rsidR="007F576D" w:rsidRPr="00556E15" w:rsidRDefault="007F576D" w:rsidP="002409C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en-GB"/>
              </w:rPr>
            </w:pPr>
          </w:p>
          <w:p w14:paraId="175BCF0D" w14:textId="77777777" w:rsidR="007F576D" w:rsidRPr="00556E15" w:rsidRDefault="007F576D" w:rsidP="002409C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556E15">
              <w:rPr>
                <w:rFonts w:ascii="Arial" w:eastAsia="Times New Roman" w:hAnsi="Arial" w:cs="Arial"/>
                <w:b/>
                <w:bCs/>
                <w:sz w:val="20"/>
                <w:szCs w:val="20"/>
                <w:lang w:eastAsia="en-GB"/>
              </w:rPr>
              <w:t>Time:</w:t>
            </w:r>
            <w:r w:rsidRPr="00556E15">
              <w:rPr>
                <w:rFonts w:ascii="Arial" w:eastAsia="Times New Roman" w:hAnsi="Arial" w:cs="Arial"/>
                <w:sz w:val="20"/>
                <w:szCs w:val="20"/>
                <w:lang w:eastAsia="en-GB"/>
              </w:rPr>
              <w:t xml:space="preserve"> 15:00 – 17:00 </w:t>
            </w:r>
          </w:p>
          <w:p w14:paraId="3822E231" w14:textId="77777777" w:rsidR="007F576D" w:rsidRPr="00556E15" w:rsidRDefault="007F576D" w:rsidP="002409C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p w14:paraId="2D4C3BAE" w14:textId="77777777" w:rsidR="007F576D" w:rsidRPr="00556E15" w:rsidRDefault="007F576D" w:rsidP="002409C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556E15">
              <w:rPr>
                <w:rFonts w:ascii="Arial" w:eastAsia="Times New Roman" w:hAnsi="Arial" w:cs="Arial"/>
                <w:b/>
                <w:bCs/>
                <w:sz w:val="20"/>
                <w:szCs w:val="20"/>
                <w:lang w:eastAsia="en-GB"/>
              </w:rPr>
              <w:t>Location:</w:t>
            </w:r>
            <w:r w:rsidRPr="00556E15">
              <w:rPr>
                <w:rFonts w:ascii="Arial" w:eastAsia="Times New Roman" w:hAnsi="Arial" w:cs="Arial"/>
                <w:sz w:val="20"/>
                <w:szCs w:val="20"/>
                <w:lang w:eastAsia="en-GB"/>
              </w:rPr>
              <w:t xml:space="preserve"> GBF Pavilion</w:t>
            </w:r>
          </w:p>
        </w:tc>
      </w:tr>
    </w:tbl>
    <w:p w14:paraId="49521E0A" w14:textId="24128030" w:rsidR="00415290" w:rsidRPr="00556E15" w:rsidRDefault="00415290" w:rsidP="002409C0">
      <w:pPr>
        <w:spacing w:after="0" w:line="240" w:lineRule="auto"/>
        <w:jc w:val="both"/>
        <w:rPr>
          <w:rFonts w:ascii="Arial" w:eastAsiaTheme="minorEastAsia" w:hAnsi="Arial" w:cs="Arial"/>
          <w:sz w:val="20"/>
          <w:szCs w:val="20"/>
        </w:rPr>
      </w:pPr>
    </w:p>
    <w:p w14:paraId="7B89345A" w14:textId="3B639570" w:rsidR="00694456" w:rsidRDefault="00415290" w:rsidP="008C287E">
      <w:pPr>
        <w:spacing w:after="0" w:line="240" w:lineRule="auto"/>
        <w:jc w:val="both"/>
        <w:rPr>
          <w:rFonts w:ascii="Arial" w:eastAsiaTheme="minorEastAsia" w:hAnsi="Arial" w:cs="Arial"/>
          <w:b/>
          <w:bCs/>
          <w:sz w:val="20"/>
          <w:szCs w:val="20"/>
        </w:rPr>
      </w:pPr>
      <w:r w:rsidRPr="005340DD">
        <w:rPr>
          <w:rFonts w:ascii="Arial" w:eastAsiaTheme="minorEastAsia" w:hAnsi="Arial" w:cs="Arial"/>
          <w:b/>
          <w:bCs/>
          <w:sz w:val="20"/>
          <w:szCs w:val="20"/>
        </w:rPr>
        <w:t xml:space="preserve">Need more information? Contact us: </w:t>
      </w:r>
      <w:hyperlink r:id="rId18" w:history="1">
        <w:r w:rsidR="00694456" w:rsidRPr="00EC380A">
          <w:rPr>
            <w:rStyle w:val="Hyperlink"/>
            <w:rFonts w:ascii="Arial" w:eastAsiaTheme="minorEastAsia" w:hAnsi="Arial" w:cs="Arial"/>
            <w:b/>
            <w:bCs/>
            <w:sz w:val="20"/>
            <w:szCs w:val="20"/>
          </w:rPr>
          <w:t>monitoring.support@unep-wcmc.org</w:t>
        </w:r>
      </w:hyperlink>
    </w:p>
    <w:p w14:paraId="00BB2A21" w14:textId="77777777" w:rsidR="009F73B1" w:rsidRDefault="009F73B1" w:rsidP="002409C0">
      <w:pPr>
        <w:spacing w:after="0" w:line="240" w:lineRule="auto"/>
        <w:jc w:val="both"/>
        <w:rPr>
          <w:rFonts w:ascii="Arial" w:hAnsi="Arial" w:cs="Arial"/>
          <w:b/>
          <w:bCs/>
          <w:sz w:val="20"/>
          <w:szCs w:val="20"/>
        </w:rPr>
      </w:pPr>
    </w:p>
    <w:p w14:paraId="70158ADA" w14:textId="77777777" w:rsidR="00DF44AE" w:rsidRDefault="00DF44AE" w:rsidP="002409C0">
      <w:pPr>
        <w:spacing w:after="0" w:line="240" w:lineRule="auto"/>
        <w:jc w:val="both"/>
        <w:rPr>
          <w:rFonts w:ascii="Arial" w:hAnsi="Arial" w:cs="Arial"/>
          <w:b/>
          <w:bCs/>
          <w:sz w:val="20"/>
          <w:szCs w:val="20"/>
        </w:rPr>
      </w:pPr>
      <w:r>
        <w:rPr>
          <w:rFonts w:ascii="Arial" w:hAnsi="Arial" w:cs="Arial"/>
          <w:b/>
          <w:bCs/>
          <w:sz w:val="20"/>
          <w:szCs w:val="20"/>
        </w:rPr>
        <w:br w:type="page"/>
      </w:r>
    </w:p>
    <w:p w14:paraId="33DF6119" w14:textId="7149DA9B" w:rsidR="00DF44AE" w:rsidRDefault="00DF44AE" w:rsidP="002409C0">
      <w:pPr>
        <w:spacing w:after="0" w:line="240" w:lineRule="auto"/>
        <w:jc w:val="both"/>
        <w:rPr>
          <w:rFonts w:ascii="Arial" w:hAnsi="Arial" w:cs="Arial"/>
          <w:b/>
          <w:bCs/>
          <w:sz w:val="20"/>
          <w:szCs w:val="20"/>
        </w:rPr>
      </w:pPr>
    </w:p>
    <w:p w14:paraId="1814630A" w14:textId="183AC432" w:rsidR="00694456" w:rsidRDefault="00694456" w:rsidP="002409C0">
      <w:pPr>
        <w:spacing w:after="0" w:line="240" w:lineRule="auto"/>
        <w:jc w:val="both"/>
        <w:rPr>
          <w:rFonts w:ascii="Arial" w:hAnsi="Arial" w:cs="Arial"/>
          <w:b/>
          <w:bCs/>
          <w:sz w:val="20"/>
          <w:szCs w:val="20"/>
        </w:rPr>
      </w:pPr>
      <w:r>
        <w:rPr>
          <w:rFonts w:ascii="Arial" w:hAnsi="Arial" w:cs="Arial"/>
          <w:b/>
          <w:bCs/>
          <w:sz w:val="20"/>
          <w:szCs w:val="20"/>
        </w:rPr>
        <w:t xml:space="preserve">Annex 1: Overview of Phase </w:t>
      </w:r>
      <w:r w:rsidR="00634D6A">
        <w:rPr>
          <w:rFonts w:ascii="Arial" w:hAnsi="Arial" w:cs="Arial"/>
          <w:b/>
          <w:bCs/>
          <w:sz w:val="20"/>
          <w:szCs w:val="20"/>
        </w:rPr>
        <w:t xml:space="preserve">0 </w:t>
      </w:r>
      <w:r>
        <w:rPr>
          <w:rFonts w:ascii="Arial" w:hAnsi="Arial" w:cs="Arial"/>
          <w:b/>
          <w:bCs/>
          <w:sz w:val="20"/>
          <w:szCs w:val="20"/>
        </w:rPr>
        <w:t>activities to develop a global knowledge support service for biodiversity</w:t>
      </w:r>
    </w:p>
    <w:p w14:paraId="17FB0922" w14:textId="77777777" w:rsidR="00FF26A7" w:rsidRDefault="00FF26A7" w:rsidP="002409C0">
      <w:pPr>
        <w:spacing w:after="0" w:line="240" w:lineRule="auto"/>
        <w:jc w:val="both"/>
        <w:rPr>
          <w:rFonts w:ascii="Arial" w:hAnsi="Arial" w:cs="Arial"/>
          <w:b/>
          <w:bCs/>
          <w:sz w:val="20"/>
          <w:szCs w:val="20"/>
        </w:rPr>
      </w:pPr>
    </w:p>
    <w:p w14:paraId="2772911D" w14:textId="77777777" w:rsidR="00694456" w:rsidRPr="00556E15" w:rsidRDefault="00694456" w:rsidP="00694456">
      <w:pPr>
        <w:pStyle w:val="ListParagraph"/>
        <w:numPr>
          <w:ilvl w:val="0"/>
          <w:numId w:val="4"/>
        </w:numPr>
        <w:spacing w:after="0" w:line="240" w:lineRule="auto"/>
        <w:ind w:hanging="294"/>
        <w:jc w:val="both"/>
        <w:rPr>
          <w:rFonts w:ascii="Arial" w:hAnsi="Arial" w:cs="Arial"/>
          <w:sz w:val="20"/>
          <w:szCs w:val="20"/>
        </w:rPr>
      </w:pPr>
      <w:r w:rsidRPr="7B9DE660">
        <w:rPr>
          <w:rFonts w:ascii="Arial" w:hAnsi="Arial" w:cs="Arial"/>
          <w:b/>
          <w:bCs/>
          <w:sz w:val="20"/>
          <w:szCs w:val="20"/>
        </w:rPr>
        <w:t xml:space="preserve">Updating the Target Tracker, </w:t>
      </w:r>
      <w:r w:rsidRPr="7B9DE660">
        <w:rPr>
          <w:rFonts w:ascii="Arial" w:hAnsi="Arial" w:cs="Arial"/>
          <w:sz w:val="20"/>
          <w:szCs w:val="20"/>
        </w:rPr>
        <w:t>which</w:t>
      </w:r>
      <w:r w:rsidRPr="7B9DE660">
        <w:rPr>
          <w:rFonts w:ascii="Arial" w:hAnsi="Arial" w:cs="Arial"/>
          <w:b/>
          <w:bCs/>
          <w:sz w:val="20"/>
          <w:szCs w:val="20"/>
        </w:rPr>
        <w:t xml:space="preserve"> </w:t>
      </w:r>
      <w:r w:rsidRPr="7B9DE660">
        <w:rPr>
          <w:rFonts w:ascii="Arial" w:hAnsi="Arial" w:cs="Arial"/>
          <w:sz w:val="20"/>
          <w:szCs w:val="20"/>
        </w:rPr>
        <w:t xml:space="preserve">tracks progress towards the Global Biodiversity Framework at national and global levels. In Phase 0, the Target Tracker will link to the CBD Online Reporting Tool, and will visualize existing indicators, while in Phase 1 data will be updated where it is available, including </w:t>
      </w:r>
      <w:proofErr w:type="spellStart"/>
      <w:r w:rsidRPr="7B9DE660">
        <w:rPr>
          <w:rFonts w:ascii="Arial" w:hAnsi="Arial" w:cs="Arial"/>
          <w:sz w:val="20"/>
          <w:szCs w:val="20"/>
        </w:rPr>
        <w:t>disaggregations</w:t>
      </w:r>
      <w:proofErr w:type="spellEnd"/>
      <w:r w:rsidRPr="7B9DE660">
        <w:rPr>
          <w:rFonts w:ascii="Arial" w:hAnsi="Arial" w:cs="Arial"/>
          <w:sz w:val="20"/>
          <w:szCs w:val="20"/>
        </w:rPr>
        <w:t xml:space="preserve"> as suggested by the Ad Hoc Technical Expert Group (AHTEG) on indicators, for the headline indicators in information document CBD/COP/16/INF/4.</w:t>
      </w:r>
    </w:p>
    <w:p w14:paraId="7135CB71" w14:textId="77777777" w:rsidR="00694456" w:rsidRPr="00556E15" w:rsidRDefault="00694456" w:rsidP="00694456">
      <w:pPr>
        <w:numPr>
          <w:ilvl w:val="0"/>
          <w:numId w:val="4"/>
        </w:numPr>
        <w:spacing w:after="0" w:line="240" w:lineRule="auto"/>
        <w:ind w:hanging="294"/>
        <w:jc w:val="both"/>
        <w:rPr>
          <w:rFonts w:ascii="Arial" w:hAnsi="Arial" w:cs="Arial"/>
          <w:sz w:val="20"/>
          <w:szCs w:val="20"/>
        </w:rPr>
      </w:pPr>
      <w:r w:rsidRPr="00556E15">
        <w:rPr>
          <w:rFonts w:ascii="Arial" w:hAnsi="Arial" w:cs="Arial"/>
          <w:b/>
          <w:bCs/>
          <w:sz w:val="20"/>
          <w:szCs w:val="20"/>
        </w:rPr>
        <w:t xml:space="preserve">Designing the </w:t>
      </w:r>
      <w:r>
        <w:rPr>
          <w:rFonts w:ascii="Arial" w:hAnsi="Arial" w:cs="Arial"/>
          <w:b/>
          <w:bCs/>
          <w:sz w:val="20"/>
          <w:szCs w:val="20"/>
        </w:rPr>
        <w:t>online global knowledge support s</w:t>
      </w:r>
      <w:r w:rsidRPr="00556E15">
        <w:rPr>
          <w:rFonts w:ascii="Arial" w:hAnsi="Arial" w:cs="Arial"/>
          <w:b/>
          <w:bCs/>
          <w:sz w:val="20"/>
          <w:szCs w:val="20"/>
        </w:rPr>
        <w:t>ervice:</w:t>
      </w:r>
      <w:r w:rsidRPr="00556E15">
        <w:rPr>
          <w:rFonts w:ascii="Arial" w:hAnsi="Arial" w:cs="Arial"/>
          <w:sz w:val="20"/>
          <w:szCs w:val="20"/>
        </w:rPr>
        <w:t xml:space="preserve"> A design-based prototype for the online knowledge service will be developed based on user research </w:t>
      </w:r>
    </w:p>
    <w:p w14:paraId="37CA99F3" w14:textId="77777777" w:rsidR="00694456" w:rsidRPr="00556E15" w:rsidRDefault="00694456" w:rsidP="00694456">
      <w:pPr>
        <w:numPr>
          <w:ilvl w:val="0"/>
          <w:numId w:val="4"/>
        </w:numPr>
        <w:spacing w:after="0" w:line="240" w:lineRule="auto"/>
        <w:ind w:hanging="294"/>
        <w:jc w:val="both"/>
        <w:rPr>
          <w:rFonts w:ascii="Arial" w:hAnsi="Arial" w:cs="Arial"/>
          <w:sz w:val="20"/>
          <w:szCs w:val="20"/>
        </w:rPr>
      </w:pPr>
      <w:r w:rsidRPr="00556E15">
        <w:rPr>
          <w:rFonts w:ascii="Arial" w:hAnsi="Arial" w:cs="Arial"/>
          <w:b/>
          <w:bCs/>
          <w:sz w:val="20"/>
          <w:szCs w:val="20"/>
        </w:rPr>
        <w:t>Establishing</w:t>
      </w:r>
      <w:r>
        <w:rPr>
          <w:rFonts w:ascii="Arial" w:hAnsi="Arial" w:cs="Arial"/>
          <w:b/>
          <w:bCs/>
          <w:sz w:val="20"/>
          <w:szCs w:val="20"/>
        </w:rPr>
        <w:t xml:space="preserve"> options for</w:t>
      </w:r>
      <w:r w:rsidRPr="00556E15">
        <w:rPr>
          <w:rFonts w:ascii="Arial" w:hAnsi="Arial" w:cs="Arial"/>
          <w:b/>
          <w:bCs/>
          <w:sz w:val="20"/>
          <w:szCs w:val="20"/>
        </w:rPr>
        <w:t xml:space="preserve"> mechanism</w:t>
      </w:r>
      <w:r>
        <w:rPr>
          <w:rFonts w:ascii="Arial" w:hAnsi="Arial" w:cs="Arial"/>
          <w:b/>
          <w:bCs/>
          <w:sz w:val="20"/>
          <w:szCs w:val="20"/>
        </w:rPr>
        <w:t>s</w:t>
      </w:r>
      <w:r w:rsidRPr="00556E15">
        <w:rPr>
          <w:rFonts w:ascii="Arial" w:hAnsi="Arial" w:cs="Arial"/>
          <w:b/>
          <w:bCs/>
          <w:sz w:val="20"/>
          <w:szCs w:val="20"/>
        </w:rPr>
        <w:t xml:space="preserve"> to connect Parties</w:t>
      </w:r>
      <w:r w:rsidRPr="00556E15">
        <w:rPr>
          <w:rFonts w:ascii="Arial" w:hAnsi="Arial" w:cs="Arial"/>
          <w:sz w:val="20"/>
          <w:szCs w:val="20"/>
        </w:rPr>
        <w:t xml:space="preserve"> with the global and regional community of experts and technical and scientific support, to support national monitoring.</w:t>
      </w:r>
    </w:p>
    <w:p w14:paraId="7280C854" w14:textId="77777777" w:rsidR="00694456" w:rsidRPr="00556E15" w:rsidRDefault="00694456" w:rsidP="00694456">
      <w:pPr>
        <w:numPr>
          <w:ilvl w:val="0"/>
          <w:numId w:val="4"/>
        </w:numPr>
        <w:spacing w:after="0" w:line="240" w:lineRule="auto"/>
        <w:ind w:hanging="294"/>
        <w:jc w:val="both"/>
        <w:rPr>
          <w:rFonts w:ascii="Arial" w:hAnsi="Arial" w:cs="Arial"/>
          <w:sz w:val="20"/>
          <w:szCs w:val="20"/>
        </w:rPr>
      </w:pPr>
      <w:r w:rsidRPr="00556E15">
        <w:rPr>
          <w:rFonts w:ascii="Arial" w:hAnsi="Arial" w:cs="Arial"/>
          <w:b/>
          <w:bCs/>
          <w:sz w:val="20"/>
          <w:szCs w:val="20"/>
        </w:rPr>
        <w:t>Seeking Feedback:</w:t>
      </w:r>
      <w:r w:rsidRPr="00556E15">
        <w:rPr>
          <w:rFonts w:ascii="Arial" w:hAnsi="Arial" w:cs="Arial"/>
          <w:sz w:val="20"/>
          <w:szCs w:val="20"/>
        </w:rPr>
        <w:t xml:space="preserve"> The design-based prototype</w:t>
      </w:r>
      <w:r>
        <w:rPr>
          <w:rFonts w:ascii="Arial" w:hAnsi="Arial" w:cs="Arial"/>
          <w:sz w:val="20"/>
          <w:szCs w:val="20"/>
        </w:rPr>
        <w:t xml:space="preserve"> and suggested mechanism for support</w:t>
      </w:r>
      <w:r w:rsidRPr="00556E15">
        <w:rPr>
          <w:rFonts w:ascii="Arial" w:hAnsi="Arial" w:cs="Arial"/>
          <w:sz w:val="20"/>
          <w:szCs w:val="20"/>
        </w:rPr>
        <w:t xml:space="preserve"> will be presented to</w:t>
      </w:r>
      <w:r>
        <w:rPr>
          <w:rFonts w:ascii="Arial" w:hAnsi="Arial" w:cs="Arial"/>
          <w:sz w:val="20"/>
          <w:szCs w:val="20"/>
        </w:rPr>
        <w:t xml:space="preserve"> </w:t>
      </w:r>
      <w:r w:rsidRPr="00556E15">
        <w:rPr>
          <w:rFonts w:ascii="Arial" w:hAnsi="Arial" w:cs="Arial"/>
          <w:sz w:val="20"/>
          <w:szCs w:val="20"/>
        </w:rPr>
        <w:t>Parties and stakeholders</w:t>
      </w:r>
      <w:r>
        <w:rPr>
          <w:rFonts w:ascii="Arial" w:hAnsi="Arial" w:cs="Arial"/>
          <w:sz w:val="20"/>
          <w:szCs w:val="20"/>
        </w:rPr>
        <w:t xml:space="preserve"> </w:t>
      </w:r>
      <w:r w:rsidRPr="00556E15">
        <w:rPr>
          <w:rFonts w:ascii="Arial" w:hAnsi="Arial" w:cs="Arial"/>
          <w:sz w:val="20"/>
          <w:szCs w:val="20"/>
        </w:rPr>
        <w:t>at COP16 to gather feedback</w:t>
      </w:r>
      <w:r>
        <w:rPr>
          <w:rFonts w:ascii="Arial" w:hAnsi="Arial" w:cs="Arial"/>
          <w:sz w:val="20"/>
          <w:szCs w:val="20"/>
        </w:rPr>
        <w:t>.</w:t>
      </w:r>
    </w:p>
    <w:p w14:paraId="1640DA13" w14:textId="77777777" w:rsidR="00FF26A7" w:rsidRDefault="00694456" w:rsidP="00694456">
      <w:pPr>
        <w:numPr>
          <w:ilvl w:val="0"/>
          <w:numId w:val="4"/>
        </w:numPr>
        <w:spacing w:after="0" w:line="240" w:lineRule="auto"/>
        <w:ind w:hanging="294"/>
        <w:jc w:val="both"/>
        <w:rPr>
          <w:rFonts w:ascii="Arial" w:hAnsi="Arial" w:cs="Arial"/>
          <w:sz w:val="20"/>
          <w:szCs w:val="20"/>
        </w:rPr>
      </w:pPr>
      <w:r w:rsidRPr="00556E15">
        <w:rPr>
          <w:rFonts w:ascii="Arial" w:hAnsi="Arial" w:cs="Arial"/>
          <w:b/>
          <w:bCs/>
          <w:sz w:val="20"/>
          <w:szCs w:val="20"/>
        </w:rPr>
        <w:t>Planning for Database Architecture:</w:t>
      </w:r>
      <w:r w:rsidRPr="00556E15">
        <w:rPr>
          <w:rFonts w:ascii="Arial" w:hAnsi="Arial" w:cs="Arial"/>
          <w:sz w:val="20"/>
          <w:szCs w:val="20"/>
        </w:rPr>
        <w:t xml:space="preserve"> Initial planning for the database architecture to support the indicator repository will be conducted.</w:t>
      </w:r>
    </w:p>
    <w:p w14:paraId="38686C1E" w14:textId="0B4FFA45" w:rsidR="00694456" w:rsidRPr="00FF26A7" w:rsidRDefault="00694456" w:rsidP="00694456">
      <w:pPr>
        <w:numPr>
          <w:ilvl w:val="0"/>
          <w:numId w:val="4"/>
        </w:numPr>
        <w:spacing w:after="0" w:line="240" w:lineRule="auto"/>
        <w:ind w:hanging="294"/>
        <w:jc w:val="both"/>
        <w:rPr>
          <w:rFonts w:ascii="Arial" w:hAnsi="Arial" w:cs="Arial"/>
          <w:sz w:val="20"/>
          <w:szCs w:val="20"/>
        </w:rPr>
      </w:pPr>
      <w:r w:rsidRPr="00FF26A7">
        <w:rPr>
          <w:rFonts w:ascii="Arial" w:hAnsi="Arial" w:cs="Arial"/>
          <w:b/>
          <w:bCs/>
          <w:sz w:val="20"/>
          <w:szCs w:val="20"/>
        </w:rPr>
        <w:t>Developing a Roadmap</w:t>
      </w:r>
      <w:r w:rsidRPr="00FF26A7">
        <w:rPr>
          <w:rFonts w:ascii="Arial" w:hAnsi="Arial" w:cs="Arial"/>
          <w:sz w:val="20"/>
          <w:szCs w:val="20"/>
        </w:rPr>
        <w:t xml:space="preserve"> outlining the future direction of the global knowledge service for biodiversity will be developed following COP16, including details on its integration with the CBD knowledge platform, the relationship with technical and scientific support centres, evaluation of other tools, further refinement of the mobilization of support from the global community of experts, and budget on how the service will be further developed to meet Parties’ needs</w:t>
      </w:r>
    </w:p>
    <w:sectPr w:rsidR="00694456" w:rsidRPr="00FF26A7">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6920" w14:textId="77777777" w:rsidR="00FE549A" w:rsidRDefault="00FE549A" w:rsidP="00026B19">
      <w:pPr>
        <w:spacing w:after="0" w:line="240" w:lineRule="auto"/>
      </w:pPr>
      <w:r>
        <w:separator/>
      </w:r>
    </w:p>
  </w:endnote>
  <w:endnote w:type="continuationSeparator" w:id="0">
    <w:p w14:paraId="1CE8C780" w14:textId="77777777" w:rsidR="00FE549A" w:rsidRDefault="00FE549A" w:rsidP="00026B19">
      <w:pPr>
        <w:spacing w:after="0" w:line="240" w:lineRule="auto"/>
      </w:pPr>
      <w:r>
        <w:continuationSeparator/>
      </w:r>
    </w:p>
  </w:endnote>
  <w:endnote w:type="continuationNotice" w:id="1">
    <w:p w14:paraId="37BF85C9" w14:textId="77777777" w:rsidR="00FE549A" w:rsidRDefault="00FE54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Yu Mincho">
    <w:charset w:val="80"/>
    <w:family w:val="roman"/>
    <w:pitch w:val="variable"/>
    <w:sig w:usb0="800002E7" w:usb1="2AC7FCFF" w:usb2="00000012" w:usb3="00000000" w:csb0="0002009F" w:csb1="00000000"/>
  </w:font>
  <w:font w:name="Verdana Pro">
    <w:charset w:val="00"/>
    <w:family w:val="swiss"/>
    <w:pitch w:val="variable"/>
    <w:sig w:usb0="80000287" w:usb1="0000004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44505"/>
      <w:docPartObj>
        <w:docPartGallery w:val="Page Numbers (Bottom of Page)"/>
        <w:docPartUnique/>
      </w:docPartObj>
    </w:sdtPr>
    <w:sdtEndPr>
      <w:rPr>
        <w:noProof/>
      </w:rPr>
    </w:sdtEndPr>
    <w:sdtContent>
      <w:p w14:paraId="7745346E" w14:textId="42D843E6" w:rsidR="00D54897" w:rsidRDefault="00D548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78E8E3" w14:textId="77777777" w:rsidR="00D54897" w:rsidRDefault="00D54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DA0E" w14:textId="77777777" w:rsidR="00FE549A" w:rsidRDefault="00FE549A" w:rsidP="00026B19">
      <w:pPr>
        <w:spacing w:after="0" w:line="240" w:lineRule="auto"/>
      </w:pPr>
      <w:r>
        <w:separator/>
      </w:r>
    </w:p>
  </w:footnote>
  <w:footnote w:type="continuationSeparator" w:id="0">
    <w:p w14:paraId="3C301BF3" w14:textId="77777777" w:rsidR="00FE549A" w:rsidRDefault="00FE549A" w:rsidP="00026B19">
      <w:pPr>
        <w:spacing w:after="0" w:line="240" w:lineRule="auto"/>
      </w:pPr>
      <w:r>
        <w:continuationSeparator/>
      </w:r>
    </w:p>
  </w:footnote>
  <w:footnote w:type="continuationNotice" w:id="1">
    <w:p w14:paraId="34E04D4C" w14:textId="77777777" w:rsidR="00FE549A" w:rsidRDefault="00FE549A">
      <w:pPr>
        <w:spacing w:after="0" w:line="240" w:lineRule="auto"/>
      </w:pPr>
    </w:p>
  </w:footnote>
  <w:footnote w:id="2">
    <w:p w14:paraId="03576AA5" w14:textId="0BEEFB4E" w:rsidR="00E56123" w:rsidRPr="00010DB2" w:rsidRDefault="00E56123">
      <w:pPr>
        <w:pStyle w:val="FootnoteText"/>
        <w:rPr>
          <w:rFonts w:ascii="Arial" w:hAnsi="Arial" w:cs="Arial"/>
          <w:sz w:val="16"/>
          <w:szCs w:val="16"/>
        </w:rPr>
      </w:pPr>
      <w:r w:rsidRPr="00010DB2">
        <w:rPr>
          <w:rStyle w:val="FootnoteReference"/>
          <w:rFonts w:ascii="Arial" w:hAnsi="Arial" w:cs="Arial"/>
          <w:sz w:val="16"/>
          <w:szCs w:val="16"/>
        </w:rPr>
        <w:footnoteRef/>
      </w:r>
      <w:r w:rsidRPr="00010DB2">
        <w:rPr>
          <w:rFonts w:ascii="Arial" w:hAnsi="Arial" w:cs="Arial"/>
          <w:sz w:val="16"/>
          <w:szCs w:val="16"/>
        </w:rPr>
        <w:t xml:space="preserve"> </w:t>
      </w:r>
      <w:hyperlink r:id="rId1" w:history="1">
        <w:r w:rsidRPr="00010DB2">
          <w:rPr>
            <w:rStyle w:val="Hyperlink"/>
            <w:rFonts w:ascii="Arial" w:hAnsi="Arial" w:cs="Arial"/>
            <w:sz w:val="16"/>
            <w:szCs w:val="16"/>
          </w:rPr>
          <w:t>The United Nations Environment Programme World Conservation Monitoring Centre (UNEP-WCMC)</w:t>
        </w:r>
      </w:hyperlink>
    </w:p>
  </w:footnote>
  <w:footnote w:id="3">
    <w:p w14:paraId="72E9AB55" w14:textId="77777777" w:rsidR="00470ED0" w:rsidRPr="00010DB2" w:rsidRDefault="00470ED0" w:rsidP="00470ED0">
      <w:pPr>
        <w:pStyle w:val="FootnoteText"/>
        <w:rPr>
          <w:rFonts w:ascii="Arial" w:hAnsi="Arial" w:cs="Arial"/>
          <w:sz w:val="16"/>
          <w:szCs w:val="16"/>
        </w:rPr>
      </w:pPr>
      <w:r w:rsidRPr="00010DB2">
        <w:rPr>
          <w:rStyle w:val="FootnoteReference"/>
          <w:rFonts w:ascii="Arial" w:hAnsi="Arial" w:cs="Arial"/>
          <w:sz w:val="16"/>
          <w:szCs w:val="16"/>
        </w:rPr>
        <w:footnoteRef/>
      </w:r>
      <w:r w:rsidRPr="00010DB2">
        <w:rPr>
          <w:rFonts w:ascii="Arial" w:hAnsi="Arial" w:cs="Arial"/>
          <w:sz w:val="16"/>
          <w:szCs w:val="16"/>
        </w:rPr>
        <w:t xml:space="preserve"> https://gkssb.chm-cbd.net/documents/gkssb-discussion-paper</w:t>
      </w:r>
    </w:p>
  </w:footnote>
  <w:footnote w:id="4">
    <w:p w14:paraId="7C1D2226" w14:textId="77777777" w:rsidR="00470ED0" w:rsidRDefault="00470ED0" w:rsidP="00470ED0">
      <w:pPr>
        <w:pStyle w:val="FootnoteText"/>
      </w:pPr>
      <w:r w:rsidRPr="00010DB2">
        <w:rPr>
          <w:rStyle w:val="FootnoteReference"/>
          <w:rFonts w:ascii="Arial" w:hAnsi="Arial" w:cs="Arial"/>
          <w:sz w:val="16"/>
          <w:szCs w:val="16"/>
        </w:rPr>
        <w:footnoteRef/>
      </w:r>
      <w:r w:rsidRPr="00010DB2">
        <w:rPr>
          <w:rFonts w:ascii="Arial" w:hAnsi="Arial" w:cs="Arial"/>
          <w:sz w:val="16"/>
          <w:szCs w:val="16"/>
        </w:rPr>
        <w:t xml:space="preserve"> https://gkssb.chm-cbd.net/events/gkssb-presentation-km4b-webinar-series</w:t>
      </w:r>
    </w:p>
  </w:footnote>
  <w:footnote w:id="5">
    <w:p w14:paraId="08746274" w14:textId="77777777" w:rsidR="00CF6FD2" w:rsidRPr="00B83023" w:rsidRDefault="00CF6FD2" w:rsidP="00CF6FD2">
      <w:pPr>
        <w:pStyle w:val="FootnoteText"/>
        <w:rPr>
          <w:rFonts w:ascii="Arial" w:hAnsi="Arial" w:cs="Arial"/>
          <w:sz w:val="16"/>
          <w:szCs w:val="16"/>
        </w:rPr>
      </w:pPr>
      <w:r w:rsidRPr="00B83023">
        <w:rPr>
          <w:rStyle w:val="FootnoteReference"/>
          <w:rFonts w:ascii="Arial" w:hAnsi="Arial" w:cs="Arial"/>
          <w:sz w:val="16"/>
          <w:szCs w:val="16"/>
        </w:rPr>
        <w:footnoteRef/>
      </w:r>
      <w:r w:rsidRPr="00B83023">
        <w:rPr>
          <w:rFonts w:ascii="Arial" w:hAnsi="Arial" w:cs="Arial"/>
          <w:sz w:val="16"/>
          <w:szCs w:val="16"/>
        </w:rPr>
        <w:t xml:space="preserve"> CBD/COP/16/9</w:t>
      </w:r>
    </w:p>
  </w:footnote>
  <w:footnote w:id="6">
    <w:p w14:paraId="213318F9" w14:textId="342197B6" w:rsidR="00217E53" w:rsidRPr="00B83023" w:rsidRDefault="00217E53">
      <w:pPr>
        <w:pStyle w:val="FootnoteText"/>
        <w:rPr>
          <w:rFonts w:ascii="Arial" w:hAnsi="Arial" w:cs="Arial"/>
          <w:sz w:val="16"/>
          <w:szCs w:val="16"/>
        </w:rPr>
      </w:pPr>
      <w:r w:rsidRPr="00B83023">
        <w:rPr>
          <w:rStyle w:val="FootnoteReference"/>
          <w:rFonts w:ascii="Arial" w:hAnsi="Arial" w:cs="Arial"/>
          <w:sz w:val="16"/>
          <w:szCs w:val="16"/>
        </w:rPr>
        <w:footnoteRef/>
      </w:r>
      <w:r w:rsidRPr="00B83023">
        <w:rPr>
          <w:rFonts w:ascii="Arial" w:hAnsi="Arial" w:cs="Arial"/>
          <w:sz w:val="16"/>
          <w:szCs w:val="16"/>
        </w:rPr>
        <w:t xml:space="preserve"> CBD/COP/16/2/Rev.1 – decision relating to Agenda Item 10 on Mechanisms for planning, monitoring, rep</w:t>
      </w:r>
      <w:r w:rsidR="006C5299" w:rsidRPr="00B83023">
        <w:rPr>
          <w:rFonts w:ascii="Arial" w:hAnsi="Arial" w:cs="Arial"/>
          <w:sz w:val="16"/>
          <w:szCs w:val="16"/>
        </w:rPr>
        <w:t>o</w:t>
      </w:r>
      <w:r w:rsidRPr="00B83023">
        <w:rPr>
          <w:rFonts w:ascii="Arial" w:hAnsi="Arial" w:cs="Arial"/>
          <w:sz w:val="16"/>
          <w:szCs w:val="16"/>
        </w:rPr>
        <w:t>r</w:t>
      </w:r>
      <w:r w:rsidR="006C5299" w:rsidRPr="00B83023">
        <w:rPr>
          <w:rFonts w:ascii="Arial" w:hAnsi="Arial" w:cs="Arial"/>
          <w:sz w:val="16"/>
          <w:szCs w:val="16"/>
        </w:rPr>
        <w:t>t</w:t>
      </w:r>
      <w:r w:rsidRPr="00B83023">
        <w:rPr>
          <w:rFonts w:ascii="Arial" w:hAnsi="Arial" w:cs="Arial"/>
          <w:sz w:val="16"/>
          <w:szCs w:val="16"/>
        </w:rPr>
        <w:t>ing and review.</w:t>
      </w:r>
    </w:p>
  </w:footnote>
  <w:footnote w:id="7">
    <w:p w14:paraId="43BE886F" w14:textId="1FFD6D85" w:rsidR="00B83023" w:rsidRDefault="00B83023">
      <w:pPr>
        <w:pStyle w:val="FootnoteText"/>
      </w:pPr>
      <w:r w:rsidRPr="00B83023">
        <w:rPr>
          <w:rStyle w:val="FootnoteReference"/>
          <w:rFonts w:ascii="Arial" w:hAnsi="Arial" w:cs="Arial"/>
          <w:sz w:val="16"/>
          <w:szCs w:val="16"/>
        </w:rPr>
        <w:footnoteRef/>
      </w:r>
      <w:r w:rsidRPr="00B83023">
        <w:rPr>
          <w:rFonts w:ascii="Arial" w:hAnsi="Arial" w:cs="Arial"/>
          <w:sz w:val="16"/>
          <w:szCs w:val="16"/>
        </w:rPr>
        <w:t xml:space="preserve"> </w:t>
      </w:r>
      <w:r w:rsidRPr="00B83023">
        <w:rPr>
          <w:rFonts w:ascii="Arial" w:hAnsi="Arial" w:cs="Arial"/>
          <w:sz w:val="16"/>
          <w:szCs w:val="16"/>
        </w:rPr>
        <w:t>An application programming interface (API) is a connection between computers or between computer programs. It is a type of software interface, offering a service to other pieces of software.</w:t>
      </w:r>
    </w:p>
  </w:footnote>
  <w:footnote w:id="8">
    <w:p w14:paraId="20AD096D" w14:textId="118BB7B3" w:rsidR="0072303C" w:rsidRPr="0072303C" w:rsidRDefault="0072303C" w:rsidP="0072303C">
      <w:pPr>
        <w:pStyle w:val="FootnoteText"/>
        <w:rPr>
          <w:rFonts w:ascii="Arial" w:hAnsi="Arial" w:cs="Arial"/>
          <w:sz w:val="16"/>
          <w:szCs w:val="16"/>
        </w:rPr>
      </w:pPr>
      <w:r>
        <w:rPr>
          <w:rStyle w:val="FootnoteReference"/>
        </w:rPr>
        <w:footnoteRef/>
      </w:r>
      <w:r>
        <w:t xml:space="preserve"> </w:t>
      </w:r>
      <w:r w:rsidRPr="0072303C">
        <w:rPr>
          <w:rFonts w:ascii="Arial" w:hAnsi="Arial" w:cs="Arial"/>
          <w:sz w:val="16"/>
          <w:szCs w:val="16"/>
        </w:rPr>
        <w:t xml:space="preserve">Types of support made available will include: </w:t>
      </w:r>
      <w:r w:rsidRPr="0072303C">
        <w:rPr>
          <w:rFonts w:ascii="Arial" w:hAnsi="Arial" w:cs="Arial"/>
          <w:b/>
          <w:bCs/>
          <w:sz w:val="16"/>
          <w:szCs w:val="16"/>
        </w:rPr>
        <w:t>Online support</w:t>
      </w:r>
      <w:r w:rsidRPr="0072303C">
        <w:rPr>
          <w:rFonts w:ascii="Arial" w:hAnsi="Arial" w:cs="Arial"/>
          <w:sz w:val="16"/>
          <w:szCs w:val="16"/>
        </w:rPr>
        <w:t>: an online platform that collates dispersed resources such as indicator metadata ,</w:t>
      </w:r>
      <w:r w:rsidR="00C722DB">
        <w:rPr>
          <w:rFonts w:ascii="Arial" w:hAnsi="Arial" w:cs="Arial"/>
          <w:sz w:val="16"/>
          <w:szCs w:val="16"/>
        </w:rPr>
        <w:t xml:space="preserve"> the </w:t>
      </w:r>
      <w:hyperlink r:id="rId2" w:history="1">
        <w:r w:rsidRPr="00FA482F">
          <w:rPr>
            <w:rStyle w:val="Hyperlink"/>
            <w:rFonts w:ascii="Arial" w:hAnsi="Arial" w:cs="Arial"/>
            <w:sz w:val="16"/>
            <w:szCs w:val="16"/>
          </w:rPr>
          <w:t>Target Tracker</w:t>
        </w:r>
      </w:hyperlink>
      <w:r w:rsidRPr="0072303C">
        <w:rPr>
          <w:rFonts w:ascii="Arial" w:hAnsi="Arial" w:cs="Arial"/>
          <w:sz w:val="16"/>
          <w:szCs w:val="16"/>
        </w:rPr>
        <w:t xml:space="preserve">, webinar recordings and training materials; </w:t>
      </w:r>
      <w:r w:rsidR="00BE3704">
        <w:rPr>
          <w:rFonts w:ascii="Arial" w:hAnsi="Arial" w:cs="Arial"/>
          <w:b/>
          <w:bCs/>
          <w:sz w:val="16"/>
          <w:szCs w:val="16"/>
        </w:rPr>
        <w:t>d</w:t>
      </w:r>
      <w:r w:rsidRPr="0072303C">
        <w:rPr>
          <w:rFonts w:ascii="Arial" w:hAnsi="Arial" w:cs="Arial"/>
          <w:b/>
          <w:bCs/>
          <w:sz w:val="16"/>
          <w:szCs w:val="16"/>
        </w:rPr>
        <w:t>irect/tailored support</w:t>
      </w:r>
      <w:r w:rsidRPr="0072303C">
        <w:rPr>
          <w:rFonts w:ascii="Arial" w:hAnsi="Arial" w:cs="Arial"/>
          <w:sz w:val="16"/>
          <w:szCs w:val="16"/>
        </w:rPr>
        <w:t>: via a “helpdesk” or matchmaking facility, that will assist the Technical and Scientific Cooperation centres to connect national agencies with technical experts to respond to their queries. Various options are under consideration in relation to the helpdesk, which will be in part guided by the decisions made by Parties at CBD COP16 in relation to the coordination of the regional and sub-regional technical and scientific support centres via a global coordination entity. Options include connecting Parties via the online service, to a member of the expert community, such as the technical and scientific support centres</w:t>
      </w:r>
      <w:r w:rsidR="00BE3704">
        <w:rPr>
          <w:rFonts w:ascii="Arial" w:hAnsi="Arial" w:cs="Arial"/>
          <w:sz w:val="16"/>
          <w:szCs w:val="16"/>
        </w:rPr>
        <w:t xml:space="preserve">, </w:t>
      </w:r>
      <w:r w:rsidRPr="0072303C">
        <w:rPr>
          <w:rFonts w:ascii="Arial" w:hAnsi="Arial" w:cs="Arial"/>
          <w:sz w:val="16"/>
          <w:szCs w:val="16"/>
        </w:rPr>
        <w:t>the developers of the metadata for the headline indicators of the monitoring framework, and members of the Biodiversity Indicators Partnership . Another option being explored is an automated service based on machine learning, that provides timely advice based on existing knowledge and information</w:t>
      </w:r>
      <w:r w:rsidR="00BE3704">
        <w:rPr>
          <w:rFonts w:ascii="Arial" w:hAnsi="Arial" w:cs="Arial"/>
          <w:sz w:val="16"/>
          <w:szCs w:val="16"/>
        </w:rPr>
        <w:t xml:space="preserve">; and </w:t>
      </w:r>
      <w:r w:rsidR="00BE3704" w:rsidRPr="00BE3704">
        <w:rPr>
          <w:rFonts w:ascii="Arial" w:hAnsi="Arial" w:cs="Arial"/>
          <w:b/>
          <w:bCs/>
          <w:sz w:val="16"/>
          <w:szCs w:val="16"/>
        </w:rPr>
        <w:t>l</w:t>
      </w:r>
      <w:r w:rsidRPr="00BE3704">
        <w:rPr>
          <w:rFonts w:ascii="Arial" w:hAnsi="Arial" w:cs="Arial"/>
          <w:b/>
          <w:bCs/>
          <w:sz w:val="16"/>
          <w:szCs w:val="16"/>
        </w:rPr>
        <w:t>onger term support</w:t>
      </w:r>
      <w:r w:rsidR="00BE3704">
        <w:rPr>
          <w:rFonts w:ascii="Arial" w:hAnsi="Arial" w:cs="Arial"/>
          <w:sz w:val="16"/>
          <w:szCs w:val="16"/>
        </w:rPr>
        <w:t xml:space="preserve">: </w:t>
      </w:r>
      <w:r w:rsidRPr="0072303C">
        <w:rPr>
          <w:rFonts w:ascii="Arial" w:hAnsi="Arial" w:cs="Arial"/>
          <w:sz w:val="16"/>
          <w:szCs w:val="16"/>
        </w:rPr>
        <w:t xml:space="preserve">requested by Parties via the global knowledge support service, to join the </w:t>
      </w:r>
      <w:hyperlink r:id="rId3" w:history="1">
        <w:r w:rsidRPr="00BE3704">
          <w:rPr>
            <w:rStyle w:val="Hyperlink"/>
            <w:rFonts w:ascii="Arial" w:hAnsi="Arial" w:cs="Arial"/>
            <w:sz w:val="16"/>
            <w:szCs w:val="16"/>
          </w:rPr>
          <w:t>National Monitoring Support Initiative</w:t>
        </w:r>
      </w:hyperlink>
      <w:r w:rsidRPr="0072303C">
        <w:rPr>
          <w:rFonts w:ascii="Arial" w:hAnsi="Arial" w:cs="Arial"/>
          <w:sz w:val="16"/>
          <w:szCs w:val="16"/>
        </w:rPr>
        <w:t xml:space="preserve"> .  The initiative aims to increase access to knowledge, </w:t>
      </w:r>
      <w:proofErr w:type="gramStart"/>
      <w:r w:rsidRPr="0072303C">
        <w:rPr>
          <w:rFonts w:ascii="Arial" w:hAnsi="Arial" w:cs="Arial"/>
          <w:sz w:val="16"/>
          <w:szCs w:val="16"/>
        </w:rPr>
        <w:t>tools</w:t>
      </w:r>
      <w:proofErr w:type="gramEnd"/>
      <w:r w:rsidRPr="0072303C">
        <w:rPr>
          <w:rFonts w:ascii="Arial" w:hAnsi="Arial" w:cs="Arial"/>
          <w:sz w:val="16"/>
          <w:szCs w:val="16"/>
        </w:rPr>
        <w:t xml:space="preserve"> and experts, and thereby increase national capacity for monitoring, aided by a network of national, regional, and global partners. The initiative supports the sustainable development or enhancement of national monitoring systems, to conduct effective monitoring and reporting of progress towards national targets and contributions to the goals and targets of the Global Biodiversity Framework.</w:t>
      </w:r>
    </w:p>
  </w:footnote>
  <w:footnote w:id="9">
    <w:p w14:paraId="7A667F2A" w14:textId="48F52F15" w:rsidR="002666B6" w:rsidRPr="00AF033E" w:rsidRDefault="002666B6">
      <w:pPr>
        <w:pStyle w:val="FootnoteText"/>
        <w:rPr>
          <w:rFonts w:ascii="Arial" w:hAnsi="Arial" w:cs="Arial"/>
          <w:sz w:val="16"/>
          <w:szCs w:val="16"/>
        </w:rPr>
      </w:pPr>
      <w:r w:rsidRPr="00AF033E">
        <w:rPr>
          <w:rStyle w:val="FootnoteReference"/>
          <w:rFonts w:ascii="Arial" w:hAnsi="Arial" w:cs="Arial"/>
          <w:sz w:val="16"/>
          <w:szCs w:val="16"/>
        </w:rPr>
        <w:footnoteRef/>
      </w:r>
      <w:r w:rsidRPr="00AF033E">
        <w:rPr>
          <w:rFonts w:ascii="Arial" w:hAnsi="Arial" w:cs="Arial"/>
          <w:sz w:val="16"/>
          <w:szCs w:val="16"/>
        </w:rPr>
        <w:t xml:space="preserve"> CBD/SBI/3/7/Add.1</w:t>
      </w:r>
    </w:p>
  </w:footnote>
  <w:footnote w:id="10">
    <w:p w14:paraId="748CAF9B" w14:textId="0B417399" w:rsidR="00AF033E" w:rsidRDefault="00AF033E">
      <w:pPr>
        <w:pStyle w:val="FootnoteText"/>
      </w:pPr>
      <w:r w:rsidRPr="00AF033E">
        <w:rPr>
          <w:rStyle w:val="FootnoteReference"/>
          <w:rFonts w:ascii="Arial" w:hAnsi="Arial" w:cs="Arial"/>
          <w:sz w:val="16"/>
          <w:szCs w:val="16"/>
        </w:rPr>
        <w:footnoteRef/>
      </w:r>
      <w:r w:rsidRPr="00AF033E">
        <w:rPr>
          <w:rFonts w:ascii="Arial" w:hAnsi="Arial" w:cs="Arial"/>
          <w:sz w:val="16"/>
          <w:szCs w:val="16"/>
        </w:rPr>
        <w:t xml:space="preserve"> https://www.cbd.int/mechanisms/KM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2DEF"/>
    <w:multiLevelType w:val="hybridMultilevel"/>
    <w:tmpl w:val="EBD8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90702"/>
    <w:multiLevelType w:val="multilevel"/>
    <w:tmpl w:val="1594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91615"/>
    <w:multiLevelType w:val="hybridMultilevel"/>
    <w:tmpl w:val="D0A0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72F3E"/>
    <w:multiLevelType w:val="hybridMultilevel"/>
    <w:tmpl w:val="3752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79B1"/>
    <w:multiLevelType w:val="hybridMultilevel"/>
    <w:tmpl w:val="63E82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74EAE"/>
    <w:multiLevelType w:val="hybridMultilevel"/>
    <w:tmpl w:val="451CBA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843CC2"/>
    <w:multiLevelType w:val="hybridMultilevel"/>
    <w:tmpl w:val="377CF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60401"/>
    <w:multiLevelType w:val="multilevel"/>
    <w:tmpl w:val="A60A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5296A"/>
    <w:multiLevelType w:val="hybridMultilevel"/>
    <w:tmpl w:val="FF2A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03CF6"/>
    <w:multiLevelType w:val="multilevel"/>
    <w:tmpl w:val="F03E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907BC"/>
    <w:multiLevelType w:val="hybridMultilevel"/>
    <w:tmpl w:val="A97A4A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865AE6"/>
    <w:multiLevelType w:val="hybridMultilevel"/>
    <w:tmpl w:val="E3E42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51CC2"/>
    <w:multiLevelType w:val="hybridMultilevel"/>
    <w:tmpl w:val="0FE66C8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A751A3"/>
    <w:multiLevelType w:val="hybridMultilevel"/>
    <w:tmpl w:val="3AFC51A6"/>
    <w:lvl w:ilvl="0" w:tplc="B274BFC6">
      <w:start w:val="1"/>
      <w:numFmt w:val="bullet"/>
      <w:lvlText w:val=""/>
      <w:lvlJc w:val="left"/>
      <w:pPr>
        <w:ind w:left="720" w:hanging="360"/>
      </w:pPr>
      <w:rPr>
        <w:rFonts w:ascii="Symbol" w:hAnsi="Symbol"/>
      </w:rPr>
    </w:lvl>
    <w:lvl w:ilvl="1" w:tplc="B5CE4B8E">
      <w:start w:val="1"/>
      <w:numFmt w:val="bullet"/>
      <w:lvlText w:val=""/>
      <w:lvlJc w:val="left"/>
      <w:pPr>
        <w:ind w:left="720" w:hanging="360"/>
      </w:pPr>
      <w:rPr>
        <w:rFonts w:ascii="Symbol" w:hAnsi="Symbol"/>
      </w:rPr>
    </w:lvl>
    <w:lvl w:ilvl="2" w:tplc="EAAEA8CE">
      <w:start w:val="1"/>
      <w:numFmt w:val="bullet"/>
      <w:lvlText w:val=""/>
      <w:lvlJc w:val="left"/>
      <w:pPr>
        <w:ind w:left="720" w:hanging="360"/>
      </w:pPr>
      <w:rPr>
        <w:rFonts w:ascii="Symbol" w:hAnsi="Symbol"/>
      </w:rPr>
    </w:lvl>
    <w:lvl w:ilvl="3" w:tplc="52A8606E">
      <w:start w:val="1"/>
      <w:numFmt w:val="bullet"/>
      <w:lvlText w:val=""/>
      <w:lvlJc w:val="left"/>
      <w:pPr>
        <w:ind w:left="720" w:hanging="360"/>
      </w:pPr>
      <w:rPr>
        <w:rFonts w:ascii="Symbol" w:hAnsi="Symbol"/>
      </w:rPr>
    </w:lvl>
    <w:lvl w:ilvl="4" w:tplc="F31AF5CE">
      <w:start w:val="1"/>
      <w:numFmt w:val="bullet"/>
      <w:lvlText w:val=""/>
      <w:lvlJc w:val="left"/>
      <w:pPr>
        <w:ind w:left="720" w:hanging="360"/>
      </w:pPr>
      <w:rPr>
        <w:rFonts w:ascii="Symbol" w:hAnsi="Symbol"/>
      </w:rPr>
    </w:lvl>
    <w:lvl w:ilvl="5" w:tplc="72F0FFAA">
      <w:start w:val="1"/>
      <w:numFmt w:val="bullet"/>
      <w:lvlText w:val=""/>
      <w:lvlJc w:val="left"/>
      <w:pPr>
        <w:ind w:left="720" w:hanging="360"/>
      </w:pPr>
      <w:rPr>
        <w:rFonts w:ascii="Symbol" w:hAnsi="Symbol"/>
      </w:rPr>
    </w:lvl>
    <w:lvl w:ilvl="6" w:tplc="A0DEEC1A">
      <w:start w:val="1"/>
      <w:numFmt w:val="bullet"/>
      <w:lvlText w:val=""/>
      <w:lvlJc w:val="left"/>
      <w:pPr>
        <w:ind w:left="720" w:hanging="360"/>
      </w:pPr>
      <w:rPr>
        <w:rFonts w:ascii="Symbol" w:hAnsi="Symbol"/>
      </w:rPr>
    </w:lvl>
    <w:lvl w:ilvl="7" w:tplc="6518B0DE">
      <w:start w:val="1"/>
      <w:numFmt w:val="bullet"/>
      <w:lvlText w:val=""/>
      <w:lvlJc w:val="left"/>
      <w:pPr>
        <w:ind w:left="720" w:hanging="360"/>
      </w:pPr>
      <w:rPr>
        <w:rFonts w:ascii="Symbol" w:hAnsi="Symbol"/>
      </w:rPr>
    </w:lvl>
    <w:lvl w:ilvl="8" w:tplc="E1CC02BC">
      <w:start w:val="1"/>
      <w:numFmt w:val="bullet"/>
      <w:lvlText w:val=""/>
      <w:lvlJc w:val="left"/>
      <w:pPr>
        <w:ind w:left="720" w:hanging="360"/>
      </w:pPr>
      <w:rPr>
        <w:rFonts w:ascii="Symbol" w:hAnsi="Symbol"/>
      </w:rPr>
    </w:lvl>
  </w:abstractNum>
  <w:abstractNum w:abstractNumId="14" w15:restartNumberingAfterBreak="0">
    <w:nsid w:val="381113B5"/>
    <w:multiLevelType w:val="hybridMultilevel"/>
    <w:tmpl w:val="733C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A3042"/>
    <w:multiLevelType w:val="multilevel"/>
    <w:tmpl w:val="448CF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BC6D7A"/>
    <w:multiLevelType w:val="hybridMultilevel"/>
    <w:tmpl w:val="75C6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43E87"/>
    <w:multiLevelType w:val="hybridMultilevel"/>
    <w:tmpl w:val="054C976C"/>
    <w:lvl w:ilvl="0" w:tplc="7C6CAC04">
      <w:start w:val="1"/>
      <w:numFmt w:val="bullet"/>
      <w:lvlText w:val=""/>
      <w:lvlJc w:val="left"/>
      <w:pPr>
        <w:ind w:left="720" w:hanging="360"/>
      </w:pPr>
      <w:rPr>
        <w:rFonts w:ascii="Symbol" w:hAnsi="Symbol"/>
      </w:rPr>
    </w:lvl>
    <w:lvl w:ilvl="1" w:tplc="ABA69552">
      <w:start w:val="1"/>
      <w:numFmt w:val="bullet"/>
      <w:lvlText w:val=""/>
      <w:lvlJc w:val="left"/>
      <w:pPr>
        <w:ind w:left="720" w:hanging="360"/>
      </w:pPr>
      <w:rPr>
        <w:rFonts w:ascii="Symbol" w:hAnsi="Symbol"/>
      </w:rPr>
    </w:lvl>
    <w:lvl w:ilvl="2" w:tplc="F45618BA">
      <w:start w:val="1"/>
      <w:numFmt w:val="bullet"/>
      <w:lvlText w:val=""/>
      <w:lvlJc w:val="left"/>
      <w:pPr>
        <w:ind w:left="720" w:hanging="360"/>
      </w:pPr>
      <w:rPr>
        <w:rFonts w:ascii="Symbol" w:hAnsi="Symbol"/>
      </w:rPr>
    </w:lvl>
    <w:lvl w:ilvl="3" w:tplc="E6B08A4E">
      <w:start w:val="1"/>
      <w:numFmt w:val="bullet"/>
      <w:lvlText w:val=""/>
      <w:lvlJc w:val="left"/>
      <w:pPr>
        <w:ind w:left="720" w:hanging="360"/>
      </w:pPr>
      <w:rPr>
        <w:rFonts w:ascii="Symbol" w:hAnsi="Symbol"/>
      </w:rPr>
    </w:lvl>
    <w:lvl w:ilvl="4" w:tplc="75C6C2E2">
      <w:start w:val="1"/>
      <w:numFmt w:val="bullet"/>
      <w:lvlText w:val=""/>
      <w:lvlJc w:val="left"/>
      <w:pPr>
        <w:ind w:left="720" w:hanging="360"/>
      </w:pPr>
      <w:rPr>
        <w:rFonts w:ascii="Symbol" w:hAnsi="Symbol"/>
      </w:rPr>
    </w:lvl>
    <w:lvl w:ilvl="5" w:tplc="0CF207E4">
      <w:start w:val="1"/>
      <w:numFmt w:val="bullet"/>
      <w:lvlText w:val=""/>
      <w:lvlJc w:val="left"/>
      <w:pPr>
        <w:ind w:left="720" w:hanging="360"/>
      </w:pPr>
      <w:rPr>
        <w:rFonts w:ascii="Symbol" w:hAnsi="Symbol"/>
      </w:rPr>
    </w:lvl>
    <w:lvl w:ilvl="6" w:tplc="326A9AB0">
      <w:start w:val="1"/>
      <w:numFmt w:val="bullet"/>
      <w:lvlText w:val=""/>
      <w:lvlJc w:val="left"/>
      <w:pPr>
        <w:ind w:left="720" w:hanging="360"/>
      </w:pPr>
      <w:rPr>
        <w:rFonts w:ascii="Symbol" w:hAnsi="Symbol"/>
      </w:rPr>
    </w:lvl>
    <w:lvl w:ilvl="7" w:tplc="BDDE7C68">
      <w:start w:val="1"/>
      <w:numFmt w:val="bullet"/>
      <w:lvlText w:val=""/>
      <w:lvlJc w:val="left"/>
      <w:pPr>
        <w:ind w:left="720" w:hanging="360"/>
      </w:pPr>
      <w:rPr>
        <w:rFonts w:ascii="Symbol" w:hAnsi="Symbol"/>
      </w:rPr>
    </w:lvl>
    <w:lvl w:ilvl="8" w:tplc="3898B2B6">
      <w:start w:val="1"/>
      <w:numFmt w:val="bullet"/>
      <w:lvlText w:val=""/>
      <w:lvlJc w:val="left"/>
      <w:pPr>
        <w:ind w:left="720" w:hanging="360"/>
      </w:pPr>
      <w:rPr>
        <w:rFonts w:ascii="Symbol" w:hAnsi="Symbol"/>
      </w:rPr>
    </w:lvl>
  </w:abstractNum>
  <w:abstractNum w:abstractNumId="18" w15:restartNumberingAfterBreak="0">
    <w:nsid w:val="3FED1E67"/>
    <w:multiLevelType w:val="hybridMultilevel"/>
    <w:tmpl w:val="AA4CAEE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5F3ED9"/>
    <w:multiLevelType w:val="hybridMultilevel"/>
    <w:tmpl w:val="83722702"/>
    <w:lvl w:ilvl="0" w:tplc="B9989F6C">
      <w:start w:val="1"/>
      <w:numFmt w:val="bullet"/>
      <w:lvlText w:val=""/>
      <w:lvlJc w:val="left"/>
      <w:pPr>
        <w:ind w:left="720" w:hanging="360"/>
      </w:pPr>
      <w:rPr>
        <w:rFonts w:ascii="Symbol" w:hAnsi="Symbol"/>
      </w:rPr>
    </w:lvl>
    <w:lvl w:ilvl="1" w:tplc="667071C2">
      <w:start w:val="1"/>
      <w:numFmt w:val="bullet"/>
      <w:lvlText w:val=""/>
      <w:lvlJc w:val="left"/>
      <w:pPr>
        <w:ind w:left="720" w:hanging="360"/>
      </w:pPr>
      <w:rPr>
        <w:rFonts w:ascii="Symbol" w:hAnsi="Symbol"/>
      </w:rPr>
    </w:lvl>
    <w:lvl w:ilvl="2" w:tplc="AE28C91E">
      <w:start w:val="1"/>
      <w:numFmt w:val="bullet"/>
      <w:lvlText w:val=""/>
      <w:lvlJc w:val="left"/>
      <w:pPr>
        <w:ind w:left="720" w:hanging="360"/>
      </w:pPr>
      <w:rPr>
        <w:rFonts w:ascii="Symbol" w:hAnsi="Symbol"/>
      </w:rPr>
    </w:lvl>
    <w:lvl w:ilvl="3" w:tplc="38C422EA">
      <w:start w:val="1"/>
      <w:numFmt w:val="bullet"/>
      <w:lvlText w:val=""/>
      <w:lvlJc w:val="left"/>
      <w:pPr>
        <w:ind w:left="720" w:hanging="360"/>
      </w:pPr>
      <w:rPr>
        <w:rFonts w:ascii="Symbol" w:hAnsi="Symbol"/>
      </w:rPr>
    </w:lvl>
    <w:lvl w:ilvl="4" w:tplc="D37E37AA">
      <w:start w:val="1"/>
      <w:numFmt w:val="bullet"/>
      <w:lvlText w:val=""/>
      <w:lvlJc w:val="left"/>
      <w:pPr>
        <w:ind w:left="720" w:hanging="360"/>
      </w:pPr>
      <w:rPr>
        <w:rFonts w:ascii="Symbol" w:hAnsi="Symbol"/>
      </w:rPr>
    </w:lvl>
    <w:lvl w:ilvl="5" w:tplc="F3E059CA">
      <w:start w:val="1"/>
      <w:numFmt w:val="bullet"/>
      <w:lvlText w:val=""/>
      <w:lvlJc w:val="left"/>
      <w:pPr>
        <w:ind w:left="720" w:hanging="360"/>
      </w:pPr>
      <w:rPr>
        <w:rFonts w:ascii="Symbol" w:hAnsi="Symbol"/>
      </w:rPr>
    </w:lvl>
    <w:lvl w:ilvl="6" w:tplc="F8185A0A">
      <w:start w:val="1"/>
      <w:numFmt w:val="bullet"/>
      <w:lvlText w:val=""/>
      <w:lvlJc w:val="left"/>
      <w:pPr>
        <w:ind w:left="720" w:hanging="360"/>
      </w:pPr>
      <w:rPr>
        <w:rFonts w:ascii="Symbol" w:hAnsi="Symbol"/>
      </w:rPr>
    </w:lvl>
    <w:lvl w:ilvl="7" w:tplc="9F52B6A6">
      <w:start w:val="1"/>
      <w:numFmt w:val="bullet"/>
      <w:lvlText w:val=""/>
      <w:lvlJc w:val="left"/>
      <w:pPr>
        <w:ind w:left="720" w:hanging="360"/>
      </w:pPr>
      <w:rPr>
        <w:rFonts w:ascii="Symbol" w:hAnsi="Symbol"/>
      </w:rPr>
    </w:lvl>
    <w:lvl w:ilvl="8" w:tplc="AB78C2C0">
      <w:start w:val="1"/>
      <w:numFmt w:val="bullet"/>
      <w:lvlText w:val=""/>
      <w:lvlJc w:val="left"/>
      <w:pPr>
        <w:ind w:left="720" w:hanging="360"/>
      </w:pPr>
      <w:rPr>
        <w:rFonts w:ascii="Symbol" w:hAnsi="Symbol"/>
      </w:rPr>
    </w:lvl>
  </w:abstractNum>
  <w:abstractNum w:abstractNumId="20" w15:restartNumberingAfterBreak="0">
    <w:nsid w:val="48F05433"/>
    <w:multiLevelType w:val="hybridMultilevel"/>
    <w:tmpl w:val="C662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9656E4"/>
    <w:multiLevelType w:val="multilevel"/>
    <w:tmpl w:val="3FA03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F4450"/>
    <w:multiLevelType w:val="hybridMultilevel"/>
    <w:tmpl w:val="6BB0AA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4969CD"/>
    <w:multiLevelType w:val="hybridMultilevel"/>
    <w:tmpl w:val="2E98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C20E8"/>
    <w:multiLevelType w:val="hybridMultilevel"/>
    <w:tmpl w:val="334422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EB63398"/>
    <w:multiLevelType w:val="hybridMultilevel"/>
    <w:tmpl w:val="F350ED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E1A22"/>
    <w:multiLevelType w:val="hybridMultilevel"/>
    <w:tmpl w:val="711822E8"/>
    <w:lvl w:ilvl="0" w:tplc="489E6BE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04575"/>
    <w:multiLevelType w:val="hybridMultilevel"/>
    <w:tmpl w:val="1C88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537F02"/>
    <w:multiLevelType w:val="hybridMultilevel"/>
    <w:tmpl w:val="DAE2AFEC"/>
    <w:lvl w:ilvl="0" w:tplc="81AABED2">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9C1F2E"/>
    <w:multiLevelType w:val="hybridMultilevel"/>
    <w:tmpl w:val="C4FE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73276"/>
    <w:multiLevelType w:val="hybridMultilevel"/>
    <w:tmpl w:val="2512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425D36"/>
    <w:multiLevelType w:val="hybridMultilevel"/>
    <w:tmpl w:val="32E603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89D6139"/>
    <w:multiLevelType w:val="hybridMultilevel"/>
    <w:tmpl w:val="39F25EB4"/>
    <w:lvl w:ilvl="0" w:tplc="489E6BE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C25A9"/>
    <w:multiLevelType w:val="hybridMultilevel"/>
    <w:tmpl w:val="6EB21D52"/>
    <w:lvl w:ilvl="0" w:tplc="61BCBDF2">
      <w:start w:val="1"/>
      <w:numFmt w:val="lowerLetter"/>
      <w:lvlText w:val="(%1)"/>
      <w:lvlJc w:val="left"/>
      <w:pPr>
        <w:ind w:left="713" w:hanging="429"/>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511380250">
    <w:abstractNumId w:val="15"/>
  </w:num>
  <w:num w:numId="2" w16cid:durableId="1081755417">
    <w:abstractNumId w:val="7"/>
  </w:num>
  <w:num w:numId="3" w16cid:durableId="1192305390">
    <w:abstractNumId w:val="9"/>
  </w:num>
  <w:num w:numId="4" w16cid:durableId="2089307407">
    <w:abstractNumId w:val="21"/>
  </w:num>
  <w:num w:numId="5" w16cid:durableId="880019716">
    <w:abstractNumId w:val="3"/>
  </w:num>
  <w:num w:numId="6" w16cid:durableId="2065761233">
    <w:abstractNumId w:val="0"/>
  </w:num>
  <w:num w:numId="7" w16cid:durableId="1460295548">
    <w:abstractNumId w:val="16"/>
  </w:num>
  <w:num w:numId="8" w16cid:durableId="774635548">
    <w:abstractNumId w:val="1"/>
  </w:num>
  <w:num w:numId="9" w16cid:durableId="1635520466">
    <w:abstractNumId w:val="27"/>
  </w:num>
  <w:num w:numId="10" w16cid:durableId="1285313311">
    <w:abstractNumId w:val="4"/>
  </w:num>
  <w:num w:numId="11" w16cid:durableId="1577398748">
    <w:abstractNumId w:val="31"/>
  </w:num>
  <w:num w:numId="12" w16cid:durableId="993989721">
    <w:abstractNumId w:val="18"/>
  </w:num>
  <w:num w:numId="13" w16cid:durableId="1672639536">
    <w:abstractNumId w:val="26"/>
  </w:num>
  <w:num w:numId="14" w16cid:durableId="1796942396">
    <w:abstractNumId w:val="32"/>
  </w:num>
  <w:num w:numId="15" w16cid:durableId="166405224">
    <w:abstractNumId w:val="29"/>
  </w:num>
  <w:num w:numId="16" w16cid:durableId="687296217">
    <w:abstractNumId w:val="2"/>
  </w:num>
  <w:num w:numId="17" w16cid:durableId="100685660">
    <w:abstractNumId w:val="11"/>
  </w:num>
  <w:num w:numId="18" w16cid:durableId="1762097631">
    <w:abstractNumId w:val="6"/>
  </w:num>
  <w:num w:numId="19" w16cid:durableId="261494983">
    <w:abstractNumId w:val="14"/>
  </w:num>
  <w:num w:numId="20" w16cid:durableId="365300898">
    <w:abstractNumId w:val="13"/>
  </w:num>
  <w:num w:numId="21" w16cid:durableId="2036538020">
    <w:abstractNumId w:val="19"/>
  </w:num>
  <w:num w:numId="22" w16cid:durableId="910039792">
    <w:abstractNumId w:val="17"/>
  </w:num>
  <w:num w:numId="23" w16cid:durableId="673337259">
    <w:abstractNumId w:val="12"/>
  </w:num>
  <w:num w:numId="24" w16cid:durableId="1602761140">
    <w:abstractNumId w:val="28"/>
  </w:num>
  <w:num w:numId="25" w16cid:durableId="2079084831">
    <w:abstractNumId w:val="25"/>
  </w:num>
  <w:num w:numId="26" w16cid:durableId="1897281837">
    <w:abstractNumId w:val="10"/>
  </w:num>
  <w:num w:numId="27" w16cid:durableId="1775007607">
    <w:abstractNumId w:val="30"/>
  </w:num>
  <w:num w:numId="28" w16cid:durableId="1870290945">
    <w:abstractNumId w:val="20"/>
  </w:num>
  <w:num w:numId="29" w16cid:durableId="1963531644">
    <w:abstractNumId w:val="22"/>
  </w:num>
  <w:num w:numId="30" w16cid:durableId="1416782374">
    <w:abstractNumId w:val="5"/>
  </w:num>
  <w:num w:numId="31" w16cid:durableId="255598969">
    <w:abstractNumId w:val="24"/>
  </w:num>
  <w:num w:numId="32" w16cid:durableId="2085491246">
    <w:abstractNumId w:val="33"/>
  </w:num>
  <w:num w:numId="33" w16cid:durableId="305429467">
    <w:abstractNumId w:val="23"/>
  </w:num>
  <w:num w:numId="34" w16cid:durableId="10740827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F6"/>
    <w:rsid w:val="00000CC9"/>
    <w:rsid w:val="00000EB8"/>
    <w:rsid w:val="000051AB"/>
    <w:rsid w:val="00005FD7"/>
    <w:rsid w:val="00010DB2"/>
    <w:rsid w:val="000149D9"/>
    <w:rsid w:val="00020565"/>
    <w:rsid w:val="000212AD"/>
    <w:rsid w:val="00022A60"/>
    <w:rsid w:val="00026B19"/>
    <w:rsid w:val="00031729"/>
    <w:rsid w:val="00032BF4"/>
    <w:rsid w:val="00035FF2"/>
    <w:rsid w:val="000404A5"/>
    <w:rsid w:val="0004539F"/>
    <w:rsid w:val="00046493"/>
    <w:rsid w:val="000478EF"/>
    <w:rsid w:val="00047DEC"/>
    <w:rsid w:val="00051252"/>
    <w:rsid w:val="00051C75"/>
    <w:rsid w:val="000625E5"/>
    <w:rsid w:val="0006335C"/>
    <w:rsid w:val="000670F5"/>
    <w:rsid w:val="00075442"/>
    <w:rsid w:val="000756EE"/>
    <w:rsid w:val="00076B30"/>
    <w:rsid w:val="0008270B"/>
    <w:rsid w:val="000A7490"/>
    <w:rsid w:val="000B019F"/>
    <w:rsid w:val="000C2ED7"/>
    <w:rsid w:val="000C4F22"/>
    <w:rsid w:val="000C5400"/>
    <w:rsid w:val="000D6418"/>
    <w:rsid w:val="000E1A0C"/>
    <w:rsid w:val="000E6EC8"/>
    <w:rsid w:val="000F0560"/>
    <w:rsid w:val="000F3AC7"/>
    <w:rsid w:val="000F3D4C"/>
    <w:rsid w:val="000F43A8"/>
    <w:rsid w:val="000F5D40"/>
    <w:rsid w:val="00100096"/>
    <w:rsid w:val="001014F6"/>
    <w:rsid w:val="00103357"/>
    <w:rsid w:val="00104D4F"/>
    <w:rsid w:val="00104F9E"/>
    <w:rsid w:val="00105E07"/>
    <w:rsid w:val="00111518"/>
    <w:rsid w:val="00112631"/>
    <w:rsid w:val="0011377D"/>
    <w:rsid w:val="00116449"/>
    <w:rsid w:val="00120BB7"/>
    <w:rsid w:val="001225DF"/>
    <w:rsid w:val="00123732"/>
    <w:rsid w:val="001273B8"/>
    <w:rsid w:val="0013015A"/>
    <w:rsid w:val="0013334A"/>
    <w:rsid w:val="00135D85"/>
    <w:rsid w:val="0013677D"/>
    <w:rsid w:val="00140A30"/>
    <w:rsid w:val="00144234"/>
    <w:rsid w:val="00152970"/>
    <w:rsid w:val="00152C64"/>
    <w:rsid w:val="00156199"/>
    <w:rsid w:val="00156320"/>
    <w:rsid w:val="0015669F"/>
    <w:rsid w:val="0016759A"/>
    <w:rsid w:val="001679D9"/>
    <w:rsid w:val="00173255"/>
    <w:rsid w:val="00176F29"/>
    <w:rsid w:val="00177358"/>
    <w:rsid w:val="00177F3A"/>
    <w:rsid w:val="0018261E"/>
    <w:rsid w:val="00187513"/>
    <w:rsid w:val="001A0130"/>
    <w:rsid w:val="001A0CD3"/>
    <w:rsid w:val="001A1F2A"/>
    <w:rsid w:val="001A670A"/>
    <w:rsid w:val="001B0F6A"/>
    <w:rsid w:val="001B20EC"/>
    <w:rsid w:val="001B6FF0"/>
    <w:rsid w:val="001C1BD4"/>
    <w:rsid w:val="001D0447"/>
    <w:rsid w:val="001D0FA0"/>
    <w:rsid w:val="001D1177"/>
    <w:rsid w:val="001D1370"/>
    <w:rsid w:val="001D1F64"/>
    <w:rsid w:val="001D3E38"/>
    <w:rsid w:val="001D4CB4"/>
    <w:rsid w:val="001D5A53"/>
    <w:rsid w:val="001D7547"/>
    <w:rsid w:val="001D7E7B"/>
    <w:rsid w:val="001E7320"/>
    <w:rsid w:val="001F1525"/>
    <w:rsid w:val="001F2466"/>
    <w:rsid w:val="002102B4"/>
    <w:rsid w:val="00213DC9"/>
    <w:rsid w:val="002179F6"/>
    <w:rsid w:val="00217E53"/>
    <w:rsid w:val="002274F1"/>
    <w:rsid w:val="00232EBD"/>
    <w:rsid w:val="00235738"/>
    <w:rsid w:val="002409C0"/>
    <w:rsid w:val="0024241F"/>
    <w:rsid w:val="002457BA"/>
    <w:rsid w:val="00245B64"/>
    <w:rsid w:val="00246190"/>
    <w:rsid w:val="00253E0A"/>
    <w:rsid w:val="0025477D"/>
    <w:rsid w:val="002551F0"/>
    <w:rsid w:val="00261C82"/>
    <w:rsid w:val="002632D5"/>
    <w:rsid w:val="0026603F"/>
    <w:rsid w:val="002666B6"/>
    <w:rsid w:val="00267ED3"/>
    <w:rsid w:val="00270DBE"/>
    <w:rsid w:val="0027470E"/>
    <w:rsid w:val="00280794"/>
    <w:rsid w:val="002828CD"/>
    <w:rsid w:val="00284283"/>
    <w:rsid w:val="0028559A"/>
    <w:rsid w:val="002870C3"/>
    <w:rsid w:val="002927CE"/>
    <w:rsid w:val="002936E0"/>
    <w:rsid w:val="0029657E"/>
    <w:rsid w:val="002A3EEC"/>
    <w:rsid w:val="002A4FD2"/>
    <w:rsid w:val="002A5DE3"/>
    <w:rsid w:val="002A6A60"/>
    <w:rsid w:val="002B12BB"/>
    <w:rsid w:val="002B286B"/>
    <w:rsid w:val="002B607E"/>
    <w:rsid w:val="002B7CF0"/>
    <w:rsid w:val="002C0E7E"/>
    <w:rsid w:val="002C1DF2"/>
    <w:rsid w:val="002C2B88"/>
    <w:rsid w:val="002C5D13"/>
    <w:rsid w:val="002D1078"/>
    <w:rsid w:val="002D2157"/>
    <w:rsid w:val="002D5928"/>
    <w:rsid w:val="002D64FB"/>
    <w:rsid w:val="002D6544"/>
    <w:rsid w:val="002D65AA"/>
    <w:rsid w:val="002E0ECC"/>
    <w:rsid w:val="002E305B"/>
    <w:rsid w:val="002E384E"/>
    <w:rsid w:val="002E45F1"/>
    <w:rsid w:val="002E7043"/>
    <w:rsid w:val="002E795D"/>
    <w:rsid w:val="002F058A"/>
    <w:rsid w:val="002F0D74"/>
    <w:rsid w:val="00304603"/>
    <w:rsid w:val="003053A4"/>
    <w:rsid w:val="003072D4"/>
    <w:rsid w:val="00307883"/>
    <w:rsid w:val="00320257"/>
    <w:rsid w:val="0032188B"/>
    <w:rsid w:val="00321B34"/>
    <w:rsid w:val="00326C8D"/>
    <w:rsid w:val="00335A4C"/>
    <w:rsid w:val="00337141"/>
    <w:rsid w:val="00342249"/>
    <w:rsid w:val="00345110"/>
    <w:rsid w:val="003456B6"/>
    <w:rsid w:val="00347ABF"/>
    <w:rsid w:val="00351C21"/>
    <w:rsid w:val="00352A2F"/>
    <w:rsid w:val="00354639"/>
    <w:rsid w:val="00354E08"/>
    <w:rsid w:val="003563A7"/>
    <w:rsid w:val="0035675D"/>
    <w:rsid w:val="0035772C"/>
    <w:rsid w:val="0036141C"/>
    <w:rsid w:val="00365542"/>
    <w:rsid w:val="00366CA1"/>
    <w:rsid w:val="00367231"/>
    <w:rsid w:val="00367D3B"/>
    <w:rsid w:val="00371269"/>
    <w:rsid w:val="003715A0"/>
    <w:rsid w:val="0037718D"/>
    <w:rsid w:val="00383029"/>
    <w:rsid w:val="00383DA2"/>
    <w:rsid w:val="0038643D"/>
    <w:rsid w:val="00387C91"/>
    <w:rsid w:val="00390183"/>
    <w:rsid w:val="00391368"/>
    <w:rsid w:val="00394904"/>
    <w:rsid w:val="003A204C"/>
    <w:rsid w:val="003A30C8"/>
    <w:rsid w:val="003A6711"/>
    <w:rsid w:val="003B0BA7"/>
    <w:rsid w:val="003B24EB"/>
    <w:rsid w:val="003B2C1B"/>
    <w:rsid w:val="003B6810"/>
    <w:rsid w:val="003B684A"/>
    <w:rsid w:val="003B7796"/>
    <w:rsid w:val="003C10A9"/>
    <w:rsid w:val="003C2538"/>
    <w:rsid w:val="003C25C2"/>
    <w:rsid w:val="003C2BCF"/>
    <w:rsid w:val="003C5208"/>
    <w:rsid w:val="003C68F0"/>
    <w:rsid w:val="003C7B7E"/>
    <w:rsid w:val="003D1F94"/>
    <w:rsid w:val="003D49E8"/>
    <w:rsid w:val="003D6C9D"/>
    <w:rsid w:val="003E2A78"/>
    <w:rsid w:val="003E47DB"/>
    <w:rsid w:val="003E6855"/>
    <w:rsid w:val="003E6D70"/>
    <w:rsid w:val="003F0A29"/>
    <w:rsid w:val="003F333F"/>
    <w:rsid w:val="003F3C5C"/>
    <w:rsid w:val="003F4DEF"/>
    <w:rsid w:val="003F5530"/>
    <w:rsid w:val="003F5935"/>
    <w:rsid w:val="003F654B"/>
    <w:rsid w:val="003F65F9"/>
    <w:rsid w:val="00402C1D"/>
    <w:rsid w:val="00403889"/>
    <w:rsid w:val="00404CC8"/>
    <w:rsid w:val="00405D56"/>
    <w:rsid w:val="00407F6D"/>
    <w:rsid w:val="00411AAB"/>
    <w:rsid w:val="00413C2E"/>
    <w:rsid w:val="00415290"/>
    <w:rsid w:val="004175B8"/>
    <w:rsid w:val="00421564"/>
    <w:rsid w:val="00422B8A"/>
    <w:rsid w:val="00430560"/>
    <w:rsid w:val="00433E2C"/>
    <w:rsid w:val="00435F24"/>
    <w:rsid w:val="0043772A"/>
    <w:rsid w:val="00437A99"/>
    <w:rsid w:val="004412C5"/>
    <w:rsid w:val="00441E96"/>
    <w:rsid w:val="00444161"/>
    <w:rsid w:val="004457F5"/>
    <w:rsid w:val="00447DA8"/>
    <w:rsid w:val="0045574C"/>
    <w:rsid w:val="00456895"/>
    <w:rsid w:val="00470ED0"/>
    <w:rsid w:val="004713ED"/>
    <w:rsid w:val="00476196"/>
    <w:rsid w:val="00481F73"/>
    <w:rsid w:val="00482355"/>
    <w:rsid w:val="00483433"/>
    <w:rsid w:val="004855CA"/>
    <w:rsid w:val="0048732B"/>
    <w:rsid w:val="004945C1"/>
    <w:rsid w:val="004972A5"/>
    <w:rsid w:val="0049737B"/>
    <w:rsid w:val="004A2AA0"/>
    <w:rsid w:val="004A3039"/>
    <w:rsid w:val="004A3168"/>
    <w:rsid w:val="004A34C9"/>
    <w:rsid w:val="004A3D86"/>
    <w:rsid w:val="004B5EA0"/>
    <w:rsid w:val="004B6B65"/>
    <w:rsid w:val="004C0945"/>
    <w:rsid w:val="004C232C"/>
    <w:rsid w:val="004C411E"/>
    <w:rsid w:val="004C58EF"/>
    <w:rsid w:val="004D07CA"/>
    <w:rsid w:val="004D08AB"/>
    <w:rsid w:val="004D1D40"/>
    <w:rsid w:val="004D2A32"/>
    <w:rsid w:val="004D2A77"/>
    <w:rsid w:val="004D4704"/>
    <w:rsid w:val="004D63E0"/>
    <w:rsid w:val="004D7784"/>
    <w:rsid w:val="004E091E"/>
    <w:rsid w:val="004E3C71"/>
    <w:rsid w:val="004F3D94"/>
    <w:rsid w:val="004F4DA8"/>
    <w:rsid w:val="004F710E"/>
    <w:rsid w:val="004F75B2"/>
    <w:rsid w:val="004F7BF0"/>
    <w:rsid w:val="005079E7"/>
    <w:rsid w:val="00520645"/>
    <w:rsid w:val="005227AC"/>
    <w:rsid w:val="00527F28"/>
    <w:rsid w:val="0053018B"/>
    <w:rsid w:val="00530607"/>
    <w:rsid w:val="00531AFE"/>
    <w:rsid w:val="00532502"/>
    <w:rsid w:val="00532937"/>
    <w:rsid w:val="005340DD"/>
    <w:rsid w:val="005408D7"/>
    <w:rsid w:val="00543B89"/>
    <w:rsid w:val="00543D3D"/>
    <w:rsid w:val="00546C50"/>
    <w:rsid w:val="00550CF3"/>
    <w:rsid w:val="00556E15"/>
    <w:rsid w:val="005647FF"/>
    <w:rsid w:val="00571BF8"/>
    <w:rsid w:val="00571F76"/>
    <w:rsid w:val="00577E5E"/>
    <w:rsid w:val="0058114B"/>
    <w:rsid w:val="00581FB0"/>
    <w:rsid w:val="0058442E"/>
    <w:rsid w:val="00590233"/>
    <w:rsid w:val="00590C43"/>
    <w:rsid w:val="00591851"/>
    <w:rsid w:val="005971F4"/>
    <w:rsid w:val="00597CBE"/>
    <w:rsid w:val="005A0691"/>
    <w:rsid w:val="005A2E34"/>
    <w:rsid w:val="005A38F1"/>
    <w:rsid w:val="005A3D0A"/>
    <w:rsid w:val="005A42F4"/>
    <w:rsid w:val="005B0C25"/>
    <w:rsid w:val="005B2EB3"/>
    <w:rsid w:val="005C3C06"/>
    <w:rsid w:val="005D42AD"/>
    <w:rsid w:val="005D4555"/>
    <w:rsid w:val="005D6A71"/>
    <w:rsid w:val="005D6B46"/>
    <w:rsid w:val="005E17B1"/>
    <w:rsid w:val="005E3CC7"/>
    <w:rsid w:val="005E4553"/>
    <w:rsid w:val="005F18FC"/>
    <w:rsid w:val="006019A7"/>
    <w:rsid w:val="00601DBA"/>
    <w:rsid w:val="00602481"/>
    <w:rsid w:val="0060409D"/>
    <w:rsid w:val="00604C3B"/>
    <w:rsid w:val="006055CF"/>
    <w:rsid w:val="00605E37"/>
    <w:rsid w:val="00607A96"/>
    <w:rsid w:val="00610235"/>
    <w:rsid w:val="00610D04"/>
    <w:rsid w:val="006135BE"/>
    <w:rsid w:val="00614297"/>
    <w:rsid w:val="00615EF8"/>
    <w:rsid w:val="0062415D"/>
    <w:rsid w:val="00624537"/>
    <w:rsid w:val="00633946"/>
    <w:rsid w:val="00633B23"/>
    <w:rsid w:val="00634303"/>
    <w:rsid w:val="00634D6A"/>
    <w:rsid w:val="006361E5"/>
    <w:rsid w:val="006366DB"/>
    <w:rsid w:val="006404AC"/>
    <w:rsid w:val="00641382"/>
    <w:rsid w:val="00645DA1"/>
    <w:rsid w:val="00647853"/>
    <w:rsid w:val="00650970"/>
    <w:rsid w:val="0065112E"/>
    <w:rsid w:val="00651A08"/>
    <w:rsid w:val="0065308A"/>
    <w:rsid w:val="006536FE"/>
    <w:rsid w:val="00656A99"/>
    <w:rsid w:val="00657709"/>
    <w:rsid w:val="00661388"/>
    <w:rsid w:val="00661D05"/>
    <w:rsid w:val="00662363"/>
    <w:rsid w:val="00662620"/>
    <w:rsid w:val="00665BC2"/>
    <w:rsid w:val="00670F53"/>
    <w:rsid w:val="00672891"/>
    <w:rsid w:val="00674478"/>
    <w:rsid w:val="00674529"/>
    <w:rsid w:val="006879E7"/>
    <w:rsid w:val="00687B14"/>
    <w:rsid w:val="00692079"/>
    <w:rsid w:val="00694456"/>
    <w:rsid w:val="00695070"/>
    <w:rsid w:val="00695ABC"/>
    <w:rsid w:val="00695F62"/>
    <w:rsid w:val="006A096D"/>
    <w:rsid w:val="006A3058"/>
    <w:rsid w:val="006A5611"/>
    <w:rsid w:val="006A7D03"/>
    <w:rsid w:val="006B02B4"/>
    <w:rsid w:val="006B132D"/>
    <w:rsid w:val="006B2407"/>
    <w:rsid w:val="006B24E1"/>
    <w:rsid w:val="006C0995"/>
    <w:rsid w:val="006C3B29"/>
    <w:rsid w:val="006C5299"/>
    <w:rsid w:val="006C7982"/>
    <w:rsid w:val="006C7ECF"/>
    <w:rsid w:val="006D4A12"/>
    <w:rsid w:val="006D5CD8"/>
    <w:rsid w:val="006E2B4B"/>
    <w:rsid w:val="006E4D8C"/>
    <w:rsid w:val="006F06D0"/>
    <w:rsid w:val="006F1B5E"/>
    <w:rsid w:val="006F4B53"/>
    <w:rsid w:val="006F72D1"/>
    <w:rsid w:val="00710EB4"/>
    <w:rsid w:val="00715C5A"/>
    <w:rsid w:val="00716BD8"/>
    <w:rsid w:val="00720EB8"/>
    <w:rsid w:val="007223D1"/>
    <w:rsid w:val="0072303C"/>
    <w:rsid w:val="00724C7B"/>
    <w:rsid w:val="00725AC8"/>
    <w:rsid w:val="0073184D"/>
    <w:rsid w:val="00732BA5"/>
    <w:rsid w:val="00734A50"/>
    <w:rsid w:val="007431EC"/>
    <w:rsid w:val="00745483"/>
    <w:rsid w:val="0074755F"/>
    <w:rsid w:val="007476E3"/>
    <w:rsid w:val="00753CAF"/>
    <w:rsid w:val="0075428F"/>
    <w:rsid w:val="007558D0"/>
    <w:rsid w:val="007569A3"/>
    <w:rsid w:val="00756A7E"/>
    <w:rsid w:val="00761F00"/>
    <w:rsid w:val="007622C5"/>
    <w:rsid w:val="0076513C"/>
    <w:rsid w:val="007725FF"/>
    <w:rsid w:val="007727FB"/>
    <w:rsid w:val="007732D2"/>
    <w:rsid w:val="0077601D"/>
    <w:rsid w:val="00784EAC"/>
    <w:rsid w:val="00791861"/>
    <w:rsid w:val="007924F3"/>
    <w:rsid w:val="00797840"/>
    <w:rsid w:val="007A1187"/>
    <w:rsid w:val="007A2C7C"/>
    <w:rsid w:val="007A4CD8"/>
    <w:rsid w:val="007A4F37"/>
    <w:rsid w:val="007B2280"/>
    <w:rsid w:val="007B2551"/>
    <w:rsid w:val="007B4262"/>
    <w:rsid w:val="007B61A4"/>
    <w:rsid w:val="007C375C"/>
    <w:rsid w:val="007C72C3"/>
    <w:rsid w:val="007D1E38"/>
    <w:rsid w:val="007D222D"/>
    <w:rsid w:val="007D2496"/>
    <w:rsid w:val="007D4A3D"/>
    <w:rsid w:val="007D7014"/>
    <w:rsid w:val="007E0E21"/>
    <w:rsid w:val="007E1B62"/>
    <w:rsid w:val="007E54ED"/>
    <w:rsid w:val="007F1227"/>
    <w:rsid w:val="007F576D"/>
    <w:rsid w:val="007F6717"/>
    <w:rsid w:val="0081082A"/>
    <w:rsid w:val="008122C2"/>
    <w:rsid w:val="00814EDA"/>
    <w:rsid w:val="00815FBD"/>
    <w:rsid w:val="0081626B"/>
    <w:rsid w:val="00821A26"/>
    <w:rsid w:val="00821ACC"/>
    <w:rsid w:val="0082479B"/>
    <w:rsid w:val="00824BE2"/>
    <w:rsid w:val="00826524"/>
    <w:rsid w:val="00826F6F"/>
    <w:rsid w:val="008448E7"/>
    <w:rsid w:val="008449D1"/>
    <w:rsid w:val="008450CC"/>
    <w:rsid w:val="008472A1"/>
    <w:rsid w:val="00850179"/>
    <w:rsid w:val="008513DE"/>
    <w:rsid w:val="00851DCC"/>
    <w:rsid w:val="0086122A"/>
    <w:rsid w:val="008636EC"/>
    <w:rsid w:val="008641BE"/>
    <w:rsid w:val="00864DF3"/>
    <w:rsid w:val="008650D8"/>
    <w:rsid w:val="00867191"/>
    <w:rsid w:val="008700D6"/>
    <w:rsid w:val="0087129F"/>
    <w:rsid w:val="00871F2F"/>
    <w:rsid w:val="0087386B"/>
    <w:rsid w:val="00877641"/>
    <w:rsid w:val="0088327A"/>
    <w:rsid w:val="0088466C"/>
    <w:rsid w:val="00895258"/>
    <w:rsid w:val="00895A53"/>
    <w:rsid w:val="00895B23"/>
    <w:rsid w:val="00897824"/>
    <w:rsid w:val="008A0A2F"/>
    <w:rsid w:val="008A5102"/>
    <w:rsid w:val="008B10E9"/>
    <w:rsid w:val="008C287E"/>
    <w:rsid w:val="008C2A67"/>
    <w:rsid w:val="008C66D6"/>
    <w:rsid w:val="008C76CC"/>
    <w:rsid w:val="008C7C88"/>
    <w:rsid w:val="008D1F5F"/>
    <w:rsid w:val="008D4C8E"/>
    <w:rsid w:val="008E16EF"/>
    <w:rsid w:val="008E1CE1"/>
    <w:rsid w:val="008E2865"/>
    <w:rsid w:val="008E5847"/>
    <w:rsid w:val="008E5C88"/>
    <w:rsid w:val="008E7A45"/>
    <w:rsid w:val="008F0673"/>
    <w:rsid w:val="008F0AAE"/>
    <w:rsid w:val="008F0F9C"/>
    <w:rsid w:val="008F14EE"/>
    <w:rsid w:val="008F23D9"/>
    <w:rsid w:val="0090388F"/>
    <w:rsid w:val="00903CEB"/>
    <w:rsid w:val="009060C8"/>
    <w:rsid w:val="009134CE"/>
    <w:rsid w:val="00913F98"/>
    <w:rsid w:val="00921950"/>
    <w:rsid w:val="0092302C"/>
    <w:rsid w:val="00926B1E"/>
    <w:rsid w:val="00927E78"/>
    <w:rsid w:val="00933AA3"/>
    <w:rsid w:val="00934D5E"/>
    <w:rsid w:val="0093600D"/>
    <w:rsid w:val="00937C16"/>
    <w:rsid w:val="00940FAC"/>
    <w:rsid w:val="00943E7A"/>
    <w:rsid w:val="00950424"/>
    <w:rsid w:val="0095094F"/>
    <w:rsid w:val="009522D6"/>
    <w:rsid w:val="0096009E"/>
    <w:rsid w:val="009601DC"/>
    <w:rsid w:val="0096084D"/>
    <w:rsid w:val="00960C43"/>
    <w:rsid w:val="00973338"/>
    <w:rsid w:val="00984B44"/>
    <w:rsid w:val="009864BA"/>
    <w:rsid w:val="0099226C"/>
    <w:rsid w:val="009928BF"/>
    <w:rsid w:val="00994FBE"/>
    <w:rsid w:val="00996592"/>
    <w:rsid w:val="0099698C"/>
    <w:rsid w:val="009A1518"/>
    <w:rsid w:val="009A22F2"/>
    <w:rsid w:val="009A3729"/>
    <w:rsid w:val="009A3F1F"/>
    <w:rsid w:val="009A40A1"/>
    <w:rsid w:val="009A61D3"/>
    <w:rsid w:val="009B1FF2"/>
    <w:rsid w:val="009B2AEC"/>
    <w:rsid w:val="009B789A"/>
    <w:rsid w:val="009D258B"/>
    <w:rsid w:val="009D5032"/>
    <w:rsid w:val="009E0FE1"/>
    <w:rsid w:val="009E108D"/>
    <w:rsid w:val="009E610A"/>
    <w:rsid w:val="009E7EA2"/>
    <w:rsid w:val="009F73B1"/>
    <w:rsid w:val="00A17E61"/>
    <w:rsid w:val="00A2215A"/>
    <w:rsid w:val="00A340EA"/>
    <w:rsid w:val="00A37DE1"/>
    <w:rsid w:val="00A41465"/>
    <w:rsid w:val="00A6473D"/>
    <w:rsid w:val="00A73FFE"/>
    <w:rsid w:val="00A75B5F"/>
    <w:rsid w:val="00A80A5E"/>
    <w:rsid w:val="00A80F38"/>
    <w:rsid w:val="00A82E2A"/>
    <w:rsid w:val="00A8430D"/>
    <w:rsid w:val="00A84549"/>
    <w:rsid w:val="00A867EE"/>
    <w:rsid w:val="00A90FBA"/>
    <w:rsid w:val="00A92A58"/>
    <w:rsid w:val="00A96EFD"/>
    <w:rsid w:val="00A97897"/>
    <w:rsid w:val="00AA196E"/>
    <w:rsid w:val="00AA1CA2"/>
    <w:rsid w:val="00AA5F6C"/>
    <w:rsid w:val="00AA6DB4"/>
    <w:rsid w:val="00AB0DB3"/>
    <w:rsid w:val="00AB1F7B"/>
    <w:rsid w:val="00AB65CB"/>
    <w:rsid w:val="00AB68E2"/>
    <w:rsid w:val="00AC095C"/>
    <w:rsid w:val="00AC33A2"/>
    <w:rsid w:val="00AC5152"/>
    <w:rsid w:val="00AC54F6"/>
    <w:rsid w:val="00AC5FCA"/>
    <w:rsid w:val="00AC6C0C"/>
    <w:rsid w:val="00AC70DC"/>
    <w:rsid w:val="00AD14CA"/>
    <w:rsid w:val="00AD73B8"/>
    <w:rsid w:val="00AD75B0"/>
    <w:rsid w:val="00AD79CE"/>
    <w:rsid w:val="00AE0654"/>
    <w:rsid w:val="00AE795F"/>
    <w:rsid w:val="00AF033E"/>
    <w:rsid w:val="00AF4580"/>
    <w:rsid w:val="00AF5337"/>
    <w:rsid w:val="00B0067C"/>
    <w:rsid w:val="00B013FE"/>
    <w:rsid w:val="00B018B5"/>
    <w:rsid w:val="00B0516B"/>
    <w:rsid w:val="00B101E0"/>
    <w:rsid w:val="00B10853"/>
    <w:rsid w:val="00B110F5"/>
    <w:rsid w:val="00B11AE5"/>
    <w:rsid w:val="00B14C3E"/>
    <w:rsid w:val="00B15335"/>
    <w:rsid w:val="00B16FDA"/>
    <w:rsid w:val="00B16FF1"/>
    <w:rsid w:val="00B21F3D"/>
    <w:rsid w:val="00B22D55"/>
    <w:rsid w:val="00B233B5"/>
    <w:rsid w:val="00B23E7F"/>
    <w:rsid w:val="00B24DCC"/>
    <w:rsid w:val="00B302E8"/>
    <w:rsid w:val="00B30480"/>
    <w:rsid w:val="00B425A0"/>
    <w:rsid w:val="00B427E0"/>
    <w:rsid w:val="00B43598"/>
    <w:rsid w:val="00B4470A"/>
    <w:rsid w:val="00B544BA"/>
    <w:rsid w:val="00B54B2E"/>
    <w:rsid w:val="00B56A5C"/>
    <w:rsid w:val="00B65193"/>
    <w:rsid w:val="00B67E15"/>
    <w:rsid w:val="00B71B75"/>
    <w:rsid w:val="00B7602B"/>
    <w:rsid w:val="00B805D7"/>
    <w:rsid w:val="00B83023"/>
    <w:rsid w:val="00B861BC"/>
    <w:rsid w:val="00B87457"/>
    <w:rsid w:val="00B91B48"/>
    <w:rsid w:val="00B91CF2"/>
    <w:rsid w:val="00B9280A"/>
    <w:rsid w:val="00B93516"/>
    <w:rsid w:val="00B95034"/>
    <w:rsid w:val="00BA01FD"/>
    <w:rsid w:val="00BA0D30"/>
    <w:rsid w:val="00BA4858"/>
    <w:rsid w:val="00BA5CE6"/>
    <w:rsid w:val="00BA6227"/>
    <w:rsid w:val="00BA6CE0"/>
    <w:rsid w:val="00BA7B51"/>
    <w:rsid w:val="00BB4145"/>
    <w:rsid w:val="00BB5691"/>
    <w:rsid w:val="00BC05F9"/>
    <w:rsid w:val="00BC256B"/>
    <w:rsid w:val="00BC32F3"/>
    <w:rsid w:val="00BC59A3"/>
    <w:rsid w:val="00BD2854"/>
    <w:rsid w:val="00BD34AE"/>
    <w:rsid w:val="00BD5EFE"/>
    <w:rsid w:val="00BD67BC"/>
    <w:rsid w:val="00BE0F84"/>
    <w:rsid w:val="00BE1146"/>
    <w:rsid w:val="00BE2EC1"/>
    <w:rsid w:val="00BE3704"/>
    <w:rsid w:val="00BE55F1"/>
    <w:rsid w:val="00BF2AD0"/>
    <w:rsid w:val="00BF3308"/>
    <w:rsid w:val="00BF3D73"/>
    <w:rsid w:val="00BF6488"/>
    <w:rsid w:val="00BF772A"/>
    <w:rsid w:val="00C068DD"/>
    <w:rsid w:val="00C06A65"/>
    <w:rsid w:val="00C11647"/>
    <w:rsid w:val="00C1266C"/>
    <w:rsid w:val="00C1477F"/>
    <w:rsid w:val="00C166E6"/>
    <w:rsid w:val="00C2227D"/>
    <w:rsid w:val="00C232F4"/>
    <w:rsid w:val="00C2340B"/>
    <w:rsid w:val="00C252AA"/>
    <w:rsid w:val="00C273DC"/>
    <w:rsid w:val="00C27BCA"/>
    <w:rsid w:val="00C30FC0"/>
    <w:rsid w:val="00C33C8D"/>
    <w:rsid w:val="00C3574B"/>
    <w:rsid w:val="00C3750C"/>
    <w:rsid w:val="00C47BD2"/>
    <w:rsid w:val="00C5339F"/>
    <w:rsid w:val="00C549C0"/>
    <w:rsid w:val="00C63B63"/>
    <w:rsid w:val="00C6509D"/>
    <w:rsid w:val="00C6511D"/>
    <w:rsid w:val="00C720FA"/>
    <w:rsid w:val="00C722DB"/>
    <w:rsid w:val="00C7389B"/>
    <w:rsid w:val="00C7394F"/>
    <w:rsid w:val="00C759C3"/>
    <w:rsid w:val="00C81B37"/>
    <w:rsid w:val="00C81BA5"/>
    <w:rsid w:val="00C83D22"/>
    <w:rsid w:val="00C86380"/>
    <w:rsid w:val="00C86985"/>
    <w:rsid w:val="00C94A95"/>
    <w:rsid w:val="00CA00AD"/>
    <w:rsid w:val="00CA6E01"/>
    <w:rsid w:val="00CB032B"/>
    <w:rsid w:val="00CB443D"/>
    <w:rsid w:val="00CC09F5"/>
    <w:rsid w:val="00CC4FE0"/>
    <w:rsid w:val="00CD2DFF"/>
    <w:rsid w:val="00CE5432"/>
    <w:rsid w:val="00CF181F"/>
    <w:rsid w:val="00CF1F0D"/>
    <w:rsid w:val="00CF4394"/>
    <w:rsid w:val="00CF6FD2"/>
    <w:rsid w:val="00CF7750"/>
    <w:rsid w:val="00D0447A"/>
    <w:rsid w:val="00D048C5"/>
    <w:rsid w:val="00D10EBB"/>
    <w:rsid w:val="00D221AA"/>
    <w:rsid w:val="00D248E0"/>
    <w:rsid w:val="00D3138D"/>
    <w:rsid w:val="00D34A1E"/>
    <w:rsid w:val="00D36434"/>
    <w:rsid w:val="00D3778D"/>
    <w:rsid w:val="00D41613"/>
    <w:rsid w:val="00D41A52"/>
    <w:rsid w:val="00D44D63"/>
    <w:rsid w:val="00D53426"/>
    <w:rsid w:val="00D54897"/>
    <w:rsid w:val="00D55CB8"/>
    <w:rsid w:val="00D57000"/>
    <w:rsid w:val="00D716CE"/>
    <w:rsid w:val="00D72A41"/>
    <w:rsid w:val="00D73BB9"/>
    <w:rsid w:val="00D76C5A"/>
    <w:rsid w:val="00D77308"/>
    <w:rsid w:val="00D77CFA"/>
    <w:rsid w:val="00D81623"/>
    <w:rsid w:val="00D82049"/>
    <w:rsid w:val="00D832E6"/>
    <w:rsid w:val="00D8415F"/>
    <w:rsid w:val="00D91AF2"/>
    <w:rsid w:val="00D94131"/>
    <w:rsid w:val="00D95A75"/>
    <w:rsid w:val="00DA47A4"/>
    <w:rsid w:val="00DA4854"/>
    <w:rsid w:val="00DA4C1E"/>
    <w:rsid w:val="00DA4D5E"/>
    <w:rsid w:val="00DB6370"/>
    <w:rsid w:val="00DC0368"/>
    <w:rsid w:val="00DC2448"/>
    <w:rsid w:val="00DD013E"/>
    <w:rsid w:val="00DD0A4E"/>
    <w:rsid w:val="00DE13E9"/>
    <w:rsid w:val="00DE1543"/>
    <w:rsid w:val="00DE26C1"/>
    <w:rsid w:val="00DE3A2E"/>
    <w:rsid w:val="00DE49F6"/>
    <w:rsid w:val="00DF0C68"/>
    <w:rsid w:val="00DF2064"/>
    <w:rsid w:val="00DF2255"/>
    <w:rsid w:val="00DF3925"/>
    <w:rsid w:val="00DF44AE"/>
    <w:rsid w:val="00DF523D"/>
    <w:rsid w:val="00E00662"/>
    <w:rsid w:val="00E11F00"/>
    <w:rsid w:val="00E16598"/>
    <w:rsid w:val="00E2019E"/>
    <w:rsid w:val="00E20982"/>
    <w:rsid w:val="00E23576"/>
    <w:rsid w:val="00E2421F"/>
    <w:rsid w:val="00E26C95"/>
    <w:rsid w:val="00E308FA"/>
    <w:rsid w:val="00E327FA"/>
    <w:rsid w:val="00E3425A"/>
    <w:rsid w:val="00E41BD0"/>
    <w:rsid w:val="00E438A4"/>
    <w:rsid w:val="00E4617E"/>
    <w:rsid w:val="00E50195"/>
    <w:rsid w:val="00E54A82"/>
    <w:rsid w:val="00E55E1D"/>
    <w:rsid w:val="00E56123"/>
    <w:rsid w:val="00E56CBE"/>
    <w:rsid w:val="00E57115"/>
    <w:rsid w:val="00E57141"/>
    <w:rsid w:val="00E5784C"/>
    <w:rsid w:val="00E57DAA"/>
    <w:rsid w:val="00E6121E"/>
    <w:rsid w:val="00E64B7D"/>
    <w:rsid w:val="00E6731C"/>
    <w:rsid w:val="00E72363"/>
    <w:rsid w:val="00E74AB9"/>
    <w:rsid w:val="00E7565B"/>
    <w:rsid w:val="00E806DC"/>
    <w:rsid w:val="00E8310A"/>
    <w:rsid w:val="00E9187D"/>
    <w:rsid w:val="00E932B3"/>
    <w:rsid w:val="00E96753"/>
    <w:rsid w:val="00EA2FE9"/>
    <w:rsid w:val="00EA6B76"/>
    <w:rsid w:val="00EB0CD7"/>
    <w:rsid w:val="00EB11EA"/>
    <w:rsid w:val="00EB4343"/>
    <w:rsid w:val="00EB69A7"/>
    <w:rsid w:val="00EB7FC5"/>
    <w:rsid w:val="00EC1B87"/>
    <w:rsid w:val="00EC7176"/>
    <w:rsid w:val="00EC7899"/>
    <w:rsid w:val="00ED54B4"/>
    <w:rsid w:val="00ED5733"/>
    <w:rsid w:val="00ED6B82"/>
    <w:rsid w:val="00EE2595"/>
    <w:rsid w:val="00EE274B"/>
    <w:rsid w:val="00EE350D"/>
    <w:rsid w:val="00EE4E1E"/>
    <w:rsid w:val="00EE625E"/>
    <w:rsid w:val="00EE6E73"/>
    <w:rsid w:val="00EF0930"/>
    <w:rsid w:val="00EF32C5"/>
    <w:rsid w:val="00EF332F"/>
    <w:rsid w:val="00EF34C8"/>
    <w:rsid w:val="00EF72F2"/>
    <w:rsid w:val="00F00644"/>
    <w:rsid w:val="00F041BD"/>
    <w:rsid w:val="00F13A73"/>
    <w:rsid w:val="00F1415C"/>
    <w:rsid w:val="00F14738"/>
    <w:rsid w:val="00F26979"/>
    <w:rsid w:val="00F30041"/>
    <w:rsid w:val="00F304AF"/>
    <w:rsid w:val="00F338D9"/>
    <w:rsid w:val="00F3604D"/>
    <w:rsid w:val="00F37BF0"/>
    <w:rsid w:val="00F41571"/>
    <w:rsid w:val="00F4555A"/>
    <w:rsid w:val="00F45C5E"/>
    <w:rsid w:val="00F45FA8"/>
    <w:rsid w:val="00F5328D"/>
    <w:rsid w:val="00F56184"/>
    <w:rsid w:val="00F63E85"/>
    <w:rsid w:val="00F65D0B"/>
    <w:rsid w:val="00F70DB9"/>
    <w:rsid w:val="00F73091"/>
    <w:rsid w:val="00F75530"/>
    <w:rsid w:val="00F812BB"/>
    <w:rsid w:val="00F824C7"/>
    <w:rsid w:val="00F841E0"/>
    <w:rsid w:val="00F924F4"/>
    <w:rsid w:val="00F9568E"/>
    <w:rsid w:val="00FA482F"/>
    <w:rsid w:val="00FB48A7"/>
    <w:rsid w:val="00FC1BE6"/>
    <w:rsid w:val="00FD3D02"/>
    <w:rsid w:val="00FD4B3C"/>
    <w:rsid w:val="00FE06AE"/>
    <w:rsid w:val="00FE23EB"/>
    <w:rsid w:val="00FE5118"/>
    <w:rsid w:val="00FE549A"/>
    <w:rsid w:val="00FE7560"/>
    <w:rsid w:val="00FF0846"/>
    <w:rsid w:val="00FF26A7"/>
    <w:rsid w:val="00FF4EDB"/>
    <w:rsid w:val="00FF7A8B"/>
    <w:rsid w:val="016A9268"/>
    <w:rsid w:val="01BB8500"/>
    <w:rsid w:val="02016D91"/>
    <w:rsid w:val="0287A646"/>
    <w:rsid w:val="035575EC"/>
    <w:rsid w:val="038E1034"/>
    <w:rsid w:val="03E8B9F2"/>
    <w:rsid w:val="03F40DA3"/>
    <w:rsid w:val="04DA2334"/>
    <w:rsid w:val="04E26225"/>
    <w:rsid w:val="0577C148"/>
    <w:rsid w:val="05F8B238"/>
    <w:rsid w:val="062B4DED"/>
    <w:rsid w:val="06674296"/>
    <w:rsid w:val="06EB56A5"/>
    <w:rsid w:val="0734A80A"/>
    <w:rsid w:val="07CC9895"/>
    <w:rsid w:val="07E13740"/>
    <w:rsid w:val="0897BE12"/>
    <w:rsid w:val="0A108BDC"/>
    <w:rsid w:val="0AB29FCB"/>
    <w:rsid w:val="0C3CE250"/>
    <w:rsid w:val="0CAB9606"/>
    <w:rsid w:val="0D047DBB"/>
    <w:rsid w:val="0D4C46B5"/>
    <w:rsid w:val="0DBE8299"/>
    <w:rsid w:val="0DEC4765"/>
    <w:rsid w:val="0E1452C0"/>
    <w:rsid w:val="0E91F590"/>
    <w:rsid w:val="0F7FA662"/>
    <w:rsid w:val="10ABC6D6"/>
    <w:rsid w:val="11B5063B"/>
    <w:rsid w:val="11F25FE3"/>
    <w:rsid w:val="12380413"/>
    <w:rsid w:val="12797537"/>
    <w:rsid w:val="13A4F275"/>
    <w:rsid w:val="13F3A59A"/>
    <w:rsid w:val="1448A04D"/>
    <w:rsid w:val="14F28808"/>
    <w:rsid w:val="15014CEF"/>
    <w:rsid w:val="150370F4"/>
    <w:rsid w:val="156CBE86"/>
    <w:rsid w:val="15837090"/>
    <w:rsid w:val="15DBAB61"/>
    <w:rsid w:val="16BDA876"/>
    <w:rsid w:val="17DC3022"/>
    <w:rsid w:val="181282CD"/>
    <w:rsid w:val="18E24CC8"/>
    <w:rsid w:val="18FCD884"/>
    <w:rsid w:val="18FE5B20"/>
    <w:rsid w:val="1917B587"/>
    <w:rsid w:val="1918EF60"/>
    <w:rsid w:val="19ADC613"/>
    <w:rsid w:val="1A821782"/>
    <w:rsid w:val="1A90BE55"/>
    <w:rsid w:val="1AF3EB25"/>
    <w:rsid w:val="1B7C93CF"/>
    <w:rsid w:val="1BBB4263"/>
    <w:rsid w:val="1BDCDBC3"/>
    <w:rsid w:val="1BEBD184"/>
    <w:rsid w:val="1BF81067"/>
    <w:rsid w:val="1C04BEA9"/>
    <w:rsid w:val="1DC4B09B"/>
    <w:rsid w:val="1DCC1C9A"/>
    <w:rsid w:val="1DFF01EC"/>
    <w:rsid w:val="1F3D6152"/>
    <w:rsid w:val="1FBA4238"/>
    <w:rsid w:val="20FA2967"/>
    <w:rsid w:val="222FB69D"/>
    <w:rsid w:val="22DF0BF1"/>
    <w:rsid w:val="234F7442"/>
    <w:rsid w:val="2389BCCE"/>
    <w:rsid w:val="23DF6C15"/>
    <w:rsid w:val="24C3C7CA"/>
    <w:rsid w:val="257E01A7"/>
    <w:rsid w:val="25B2634B"/>
    <w:rsid w:val="25F3A8D2"/>
    <w:rsid w:val="26A077A0"/>
    <w:rsid w:val="2899CEB6"/>
    <w:rsid w:val="28ED1CAE"/>
    <w:rsid w:val="29BFC221"/>
    <w:rsid w:val="29CC98D8"/>
    <w:rsid w:val="2A16A40C"/>
    <w:rsid w:val="2AA18B5A"/>
    <w:rsid w:val="2AB8A04A"/>
    <w:rsid w:val="2B210498"/>
    <w:rsid w:val="2B6CA096"/>
    <w:rsid w:val="2BDA5A2B"/>
    <w:rsid w:val="2C0CF868"/>
    <w:rsid w:val="2C7962B4"/>
    <w:rsid w:val="2D470BF3"/>
    <w:rsid w:val="2D8EA8EA"/>
    <w:rsid w:val="2E55D2C5"/>
    <w:rsid w:val="2E95FD00"/>
    <w:rsid w:val="2EBA8AD2"/>
    <w:rsid w:val="2F5E5CA4"/>
    <w:rsid w:val="2FCB297C"/>
    <w:rsid w:val="30824E4E"/>
    <w:rsid w:val="30EF6E8C"/>
    <w:rsid w:val="31232AA4"/>
    <w:rsid w:val="32998218"/>
    <w:rsid w:val="3357334B"/>
    <w:rsid w:val="3381748F"/>
    <w:rsid w:val="33D21432"/>
    <w:rsid w:val="34AAD500"/>
    <w:rsid w:val="3596E5F4"/>
    <w:rsid w:val="35B6873C"/>
    <w:rsid w:val="36186AC5"/>
    <w:rsid w:val="36C9650F"/>
    <w:rsid w:val="377E83F1"/>
    <w:rsid w:val="38582049"/>
    <w:rsid w:val="3878BF06"/>
    <w:rsid w:val="38923ED8"/>
    <w:rsid w:val="3A8C0725"/>
    <w:rsid w:val="3A932595"/>
    <w:rsid w:val="3AFB98CA"/>
    <w:rsid w:val="3DB60C77"/>
    <w:rsid w:val="3F1A899B"/>
    <w:rsid w:val="3FF6D0E2"/>
    <w:rsid w:val="402F80D5"/>
    <w:rsid w:val="4178D415"/>
    <w:rsid w:val="41C8125C"/>
    <w:rsid w:val="421852FA"/>
    <w:rsid w:val="42B5BA8D"/>
    <w:rsid w:val="46E60369"/>
    <w:rsid w:val="473028BF"/>
    <w:rsid w:val="4750F159"/>
    <w:rsid w:val="47FA0414"/>
    <w:rsid w:val="481B735D"/>
    <w:rsid w:val="485390D1"/>
    <w:rsid w:val="4A18173D"/>
    <w:rsid w:val="4AFCF631"/>
    <w:rsid w:val="4B421DDC"/>
    <w:rsid w:val="4B838D03"/>
    <w:rsid w:val="4C3898B8"/>
    <w:rsid w:val="4C6AED0E"/>
    <w:rsid w:val="4CB07352"/>
    <w:rsid w:val="4D794F5E"/>
    <w:rsid w:val="4D8F4815"/>
    <w:rsid w:val="4F4A98F4"/>
    <w:rsid w:val="504820B4"/>
    <w:rsid w:val="50738F20"/>
    <w:rsid w:val="507EEC50"/>
    <w:rsid w:val="50A054FA"/>
    <w:rsid w:val="52F28FAD"/>
    <w:rsid w:val="53642622"/>
    <w:rsid w:val="5386DE38"/>
    <w:rsid w:val="541BAE2A"/>
    <w:rsid w:val="54DE1D62"/>
    <w:rsid w:val="553A21A3"/>
    <w:rsid w:val="5615BE0D"/>
    <w:rsid w:val="569B859C"/>
    <w:rsid w:val="56DC9F22"/>
    <w:rsid w:val="57436528"/>
    <w:rsid w:val="57B465BD"/>
    <w:rsid w:val="57CA581B"/>
    <w:rsid w:val="5849AE78"/>
    <w:rsid w:val="59D57486"/>
    <w:rsid w:val="5AEF5BC2"/>
    <w:rsid w:val="5BAE6198"/>
    <w:rsid w:val="5C03F3B5"/>
    <w:rsid w:val="5ECD74FE"/>
    <w:rsid w:val="5F6CC0F2"/>
    <w:rsid w:val="60367745"/>
    <w:rsid w:val="609B3D98"/>
    <w:rsid w:val="61BAC9DE"/>
    <w:rsid w:val="61E764B6"/>
    <w:rsid w:val="62041E22"/>
    <w:rsid w:val="620ECAE9"/>
    <w:rsid w:val="62D46764"/>
    <w:rsid w:val="632B0B33"/>
    <w:rsid w:val="63430B68"/>
    <w:rsid w:val="6385FCC4"/>
    <w:rsid w:val="641AA300"/>
    <w:rsid w:val="651A68C2"/>
    <w:rsid w:val="67BB1719"/>
    <w:rsid w:val="683D4396"/>
    <w:rsid w:val="68633B4B"/>
    <w:rsid w:val="69162FD7"/>
    <w:rsid w:val="6A4EF1B6"/>
    <w:rsid w:val="6B1E8F8A"/>
    <w:rsid w:val="6C1039C6"/>
    <w:rsid w:val="6C163719"/>
    <w:rsid w:val="6D32D456"/>
    <w:rsid w:val="6DB71CE9"/>
    <w:rsid w:val="6E04607F"/>
    <w:rsid w:val="6E2E156B"/>
    <w:rsid w:val="6EFC3785"/>
    <w:rsid w:val="6F02D74D"/>
    <w:rsid w:val="71133F36"/>
    <w:rsid w:val="72453879"/>
    <w:rsid w:val="72F39183"/>
    <w:rsid w:val="733D2769"/>
    <w:rsid w:val="73948FEF"/>
    <w:rsid w:val="7463850A"/>
    <w:rsid w:val="74709FFC"/>
    <w:rsid w:val="74774581"/>
    <w:rsid w:val="74810676"/>
    <w:rsid w:val="75962357"/>
    <w:rsid w:val="76CC55DF"/>
    <w:rsid w:val="76D37D74"/>
    <w:rsid w:val="7893C021"/>
    <w:rsid w:val="78B75355"/>
    <w:rsid w:val="7910FC63"/>
    <w:rsid w:val="79A68079"/>
    <w:rsid w:val="7A7A2CDB"/>
    <w:rsid w:val="7B13BA49"/>
    <w:rsid w:val="7B23197A"/>
    <w:rsid w:val="7B9DE660"/>
    <w:rsid w:val="7BEE70B1"/>
    <w:rsid w:val="7BF209D8"/>
    <w:rsid w:val="7DA8C03C"/>
    <w:rsid w:val="7E4234FE"/>
    <w:rsid w:val="7E88E44D"/>
    <w:rsid w:val="7F7329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DC772"/>
  <w15:chartTrackingRefBased/>
  <w15:docId w15:val="{23BA7351-0A99-421B-8B3E-45E20619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26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6B19"/>
    <w:rPr>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026B19"/>
    <w:rPr>
      <w:vertAlign w:val="superscript"/>
    </w:rPr>
  </w:style>
  <w:style w:type="paragraph" w:styleId="ListParagraph">
    <w:name w:val="List Paragraph"/>
    <w:basedOn w:val="Normal"/>
    <w:link w:val="ListParagraphChar"/>
    <w:uiPriority w:val="34"/>
    <w:qFormat/>
    <w:rsid w:val="00D248E0"/>
    <w:pPr>
      <w:ind w:left="720"/>
      <w:contextualSpacing/>
    </w:pPr>
  </w:style>
  <w:style w:type="character" w:customStyle="1" w:styleId="ListParagraphChar">
    <w:name w:val="List Paragraph Char"/>
    <w:link w:val="ListParagraph"/>
    <w:uiPriority w:val="34"/>
    <w:rsid w:val="003C10A9"/>
  </w:style>
  <w:style w:type="character" w:styleId="Hyperlink">
    <w:name w:val="Hyperlink"/>
    <w:basedOn w:val="DefaultParagraphFont"/>
    <w:uiPriority w:val="99"/>
    <w:unhideWhenUsed/>
    <w:rsid w:val="00407F6D"/>
    <w:rPr>
      <w:color w:val="0563C1" w:themeColor="hyperlink"/>
      <w:u w:val="single"/>
    </w:rPr>
  </w:style>
  <w:style w:type="character" w:styleId="UnresolvedMention">
    <w:name w:val="Unresolved Mention"/>
    <w:basedOn w:val="DefaultParagraphFont"/>
    <w:uiPriority w:val="99"/>
    <w:semiHidden/>
    <w:unhideWhenUsed/>
    <w:rsid w:val="00407F6D"/>
    <w:rPr>
      <w:color w:val="605E5C"/>
      <w:shd w:val="clear" w:color="auto" w:fill="E1DFDD"/>
    </w:rPr>
  </w:style>
  <w:style w:type="character" w:styleId="FollowedHyperlink">
    <w:name w:val="FollowedHyperlink"/>
    <w:basedOn w:val="DefaultParagraphFont"/>
    <w:uiPriority w:val="99"/>
    <w:semiHidden/>
    <w:unhideWhenUsed/>
    <w:rsid w:val="00407F6D"/>
    <w:rPr>
      <w:color w:val="954F72" w:themeColor="followedHyperlink"/>
      <w:u w:val="single"/>
    </w:rPr>
  </w:style>
  <w:style w:type="paragraph" w:styleId="Header">
    <w:name w:val="header"/>
    <w:basedOn w:val="Normal"/>
    <w:link w:val="HeaderChar"/>
    <w:uiPriority w:val="99"/>
    <w:unhideWhenUsed/>
    <w:rsid w:val="00292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7CE"/>
  </w:style>
  <w:style w:type="paragraph" w:styleId="Footer">
    <w:name w:val="footer"/>
    <w:basedOn w:val="Normal"/>
    <w:link w:val="FooterChar"/>
    <w:uiPriority w:val="99"/>
    <w:unhideWhenUsed/>
    <w:rsid w:val="00292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7CE"/>
  </w:style>
  <w:style w:type="paragraph" w:styleId="Revision">
    <w:name w:val="Revision"/>
    <w:hidden/>
    <w:uiPriority w:val="99"/>
    <w:semiHidden/>
    <w:rsid w:val="0087129F"/>
    <w:pPr>
      <w:spacing w:after="0" w:line="240" w:lineRule="auto"/>
    </w:pPr>
  </w:style>
  <w:style w:type="paragraph" w:styleId="NormalWeb">
    <w:name w:val="Normal (Web)"/>
    <w:basedOn w:val="Normal"/>
    <w:uiPriority w:val="99"/>
    <w:unhideWhenUsed/>
    <w:rsid w:val="00B302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GridTable1Light-Accent1">
    <w:name w:val="Grid Table 1 Light Accent 1"/>
    <w:basedOn w:val="TableNormal"/>
    <w:uiPriority w:val="46"/>
    <w:rsid w:val="007558D0"/>
    <w:pPr>
      <w:spacing w:after="0" w:line="240" w:lineRule="auto"/>
    </w:pPr>
    <w:rPr>
      <w:kern w:val="0"/>
      <w:sz w:val="24"/>
      <w:szCs w:val="24"/>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A38F1"/>
    <w:rPr>
      <w:sz w:val="16"/>
      <w:szCs w:val="16"/>
    </w:rPr>
  </w:style>
  <w:style w:type="paragraph" w:styleId="CommentText">
    <w:name w:val="annotation text"/>
    <w:basedOn w:val="Normal"/>
    <w:link w:val="CommentTextChar"/>
    <w:uiPriority w:val="99"/>
    <w:unhideWhenUsed/>
    <w:rsid w:val="005A38F1"/>
    <w:pPr>
      <w:spacing w:line="240" w:lineRule="auto"/>
    </w:pPr>
    <w:rPr>
      <w:sz w:val="20"/>
      <w:szCs w:val="20"/>
    </w:rPr>
  </w:style>
  <w:style w:type="character" w:customStyle="1" w:styleId="CommentTextChar">
    <w:name w:val="Comment Text Char"/>
    <w:basedOn w:val="DefaultParagraphFont"/>
    <w:link w:val="CommentText"/>
    <w:uiPriority w:val="99"/>
    <w:rsid w:val="005A38F1"/>
    <w:rPr>
      <w:sz w:val="20"/>
      <w:szCs w:val="20"/>
    </w:rPr>
  </w:style>
  <w:style w:type="paragraph" w:styleId="CommentSubject">
    <w:name w:val="annotation subject"/>
    <w:basedOn w:val="CommentText"/>
    <w:next w:val="CommentText"/>
    <w:link w:val="CommentSubjectChar"/>
    <w:uiPriority w:val="99"/>
    <w:semiHidden/>
    <w:unhideWhenUsed/>
    <w:rsid w:val="005A38F1"/>
    <w:rPr>
      <w:b/>
      <w:bCs/>
    </w:rPr>
  </w:style>
  <w:style w:type="character" w:customStyle="1" w:styleId="CommentSubjectChar">
    <w:name w:val="Comment Subject Char"/>
    <w:basedOn w:val="CommentTextChar"/>
    <w:link w:val="CommentSubject"/>
    <w:uiPriority w:val="99"/>
    <w:semiHidden/>
    <w:rsid w:val="005A38F1"/>
    <w:rPr>
      <w:b/>
      <w:bCs/>
      <w:sz w:val="20"/>
      <w:szCs w:val="20"/>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470ED0"/>
    <w:pPr>
      <w:spacing w:line="240" w:lineRule="exact"/>
      <w:jc w:val="both"/>
    </w:pPr>
    <w:rPr>
      <w:vertAlign w:val="superscript"/>
    </w:rPr>
  </w:style>
  <w:style w:type="table" w:styleId="GridTable1Light-Accent5">
    <w:name w:val="Grid Table 1 Light Accent 5"/>
    <w:basedOn w:val="TableNormal"/>
    <w:uiPriority w:val="46"/>
    <w:rsid w:val="0024619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2461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Mention">
    <w:name w:val="Mention"/>
    <w:basedOn w:val="DefaultParagraphFont"/>
    <w:uiPriority w:val="99"/>
    <w:unhideWhenUsed/>
    <w:rsid w:val="00753C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4439">
      <w:bodyDiv w:val="1"/>
      <w:marLeft w:val="0"/>
      <w:marRight w:val="0"/>
      <w:marTop w:val="0"/>
      <w:marBottom w:val="0"/>
      <w:divBdr>
        <w:top w:val="none" w:sz="0" w:space="0" w:color="auto"/>
        <w:left w:val="none" w:sz="0" w:space="0" w:color="auto"/>
        <w:bottom w:val="none" w:sz="0" w:space="0" w:color="auto"/>
        <w:right w:val="none" w:sz="0" w:space="0" w:color="auto"/>
      </w:divBdr>
    </w:div>
    <w:div w:id="393622754">
      <w:bodyDiv w:val="1"/>
      <w:marLeft w:val="0"/>
      <w:marRight w:val="0"/>
      <w:marTop w:val="0"/>
      <w:marBottom w:val="0"/>
      <w:divBdr>
        <w:top w:val="none" w:sz="0" w:space="0" w:color="auto"/>
        <w:left w:val="none" w:sz="0" w:space="0" w:color="auto"/>
        <w:bottom w:val="none" w:sz="0" w:space="0" w:color="auto"/>
        <w:right w:val="none" w:sz="0" w:space="0" w:color="auto"/>
      </w:divBdr>
    </w:div>
    <w:div w:id="1142037228">
      <w:bodyDiv w:val="1"/>
      <w:marLeft w:val="0"/>
      <w:marRight w:val="0"/>
      <w:marTop w:val="0"/>
      <w:marBottom w:val="0"/>
      <w:divBdr>
        <w:top w:val="none" w:sz="0" w:space="0" w:color="auto"/>
        <w:left w:val="none" w:sz="0" w:space="0" w:color="auto"/>
        <w:bottom w:val="none" w:sz="0" w:space="0" w:color="auto"/>
        <w:right w:val="none" w:sz="0" w:space="0" w:color="auto"/>
      </w:divBdr>
    </w:div>
    <w:div w:id="1151680220">
      <w:bodyDiv w:val="1"/>
      <w:marLeft w:val="0"/>
      <w:marRight w:val="0"/>
      <w:marTop w:val="0"/>
      <w:marBottom w:val="0"/>
      <w:divBdr>
        <w:top w:val="none" w:sz="0" w:space="0" w:color="auto"/>
        <w:left w:val="none" w:sz="0" w:space="0" w:color="auto"/>
        <w:bottom w:val="none" w:sz="0" w:space="0" w:color="auto"/>
        <w:right w:val="none" w:sz="0" w:space="0" w:color="auto"/>
      </w:divBdr>
    </w:div>
    <w:div w:id="1439062417">
      <w:bodyDiv w:val="1"/>
      <w:marLeft w:val="0"/>
      <w:marRight w:val="0"/>
      <w:marTop w:val="0"/>
      <w:marBottom w:val="0"/>
      <w:divBdr>
        <w:top w:val="none" w:sz="0" w:space="0" w:color="auto"/>
        <w:left w:val="none" w:sz="0" w:space="0" w:color="auto"/>
        <w:bottom w:val="none" w:sz="0" w:space="0" w:color="auto"/>
        <w:right w:val="none" w:sz="0" w:space="0" w:color="auto"/>
      </w:divBdr>
    </w:div>
    <w:div w:id="1494419139">
      <w:bodyDiv w:val="1"/>
      <w:marLeft w:val="0"/>
      <w:marRight w:val="0"/>
      <w:marTop w:val="0"/>
      <w:marBottom w:val="0"/>
      <w:divBdr>
        <w:top w:val="none" w:sz="0" w:space="0" w:color="auto"/>
        <w:left w:val="none" w:sz="0" w:space="0" w:color="auto"/>
        <w:bottom w:val="none" w:sz="0" w:space="0" w:color="auto"/>
        <w:right w:val="none" w:sz="0" w:space="0" w:color="auto"/>
      </w:divBdr>
    </w:div>
    <w:div w:id="1539199967">
      <w:bodyDiv w:val="1"/>
      <w:marLeft w:val="0"/>
      <w:marRight w:val="0"/>
      <w:marTop w:val="0"/>
      <w:marBottom w:val="0"/>
      <w:divBdr>
        <w:top w:val="none" w:sz="0" w:space="0" w:color="auto"/>
        <w:left w:val="none" w:sz="0" w:space="0" w:color="auto"/>
        <w:bottom w:val="none" w:sz="0" w:space="0" w:color="auto"/>
        <w:right w:val="none" w:sz="0" w:space="0" w:color="auto"/>
      </w:divBdr>
    </w:div>
    <w:div w:id="1691952246">
      <w:bodyDiv w:val="1"/>
      <w:marLeft w:val="0"/>
      <w:marRight w:val="0"/>
      <w:marTop w:val="0"/>
      <w:marBottom w:val="0"/>
      <w:divBdr>
        <w:top w:val="none" w:sz="0" w:space="0" w:color="auto"/>
        <w:left w:val="none" w:sz="0" w:space="0" w:color="auto"/>
        <w:bottom w:val="none" w:sz="0" w:space="0" w:color="auto"/>
        <w:right w:val="none" w:sz="0" w:space="0" w:color="auto"/>
      </w:divBdr>
    </w:div>
    <w:div w:id="1718580191">
      <w:bodyDiv w:val="1"/>
      <w:marLeft w:val="0"/>
      <w:marRight w:val="0"/>
      <w:marTop w:val="0"/>
      <w:marBottom w:val="0"/>
      <w:divBdr>
        <w:top w:val="none" w:sz="0" w:space="0" w:color="auto"/>
        <w:left w:val="none" w:sz="0" w:space="0" w:color="auto"/>
        <w:bottom w:val="none" w:sz="0" w:space="0" w:color="auto"/>
        <w:right w:val="none" w:sz="0" w:space="0" w:color="auto"/>
      </w:divBdr>
    </w:div>
    <w:div w:id="173142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monitoring.support@unep-wcmc.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ternational-climate-initiative.com/en/project/leveraging-the-biodiversity-indicators-partnership-to-strengthen-national-biodiversity-monitoring-systems-for-enhanced-implementation-of-the-post-2020-global-biodiversity-framework-22-iv-125-global-m-biodiversity-indicators-partnership/" TargetMode="External"/><Relationship Id="rId17" Type="http://schemas.openxmlformats.org/officeDocument/2006/relationships/hyperlink" Target="https://www.cbd.int/conferences/2024/parallel-meetings/kmgbf-pavilion-nbsap-day" TargetMode="External"/><Relationship Id="rId2" Type="http://schemas.openxmlformats.org/officeDocument/2006/relationships/customXml" Target="../customXml/item2.xml"/><Relationship Id="rId16" Type="http://schemas.openxmlformats.org/officeDocument/2006/relationships/hyperlink" Target="https://www.cbd.int/side-events/557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t.cbd.int/national-targets" TargetMode="External"/><Relationship Id="rId5" Type="http://schemas.openxmlformats.org/officeDocument/2006/relationships/numbering" Target="numbering.xml"/><Relationship Id="rId15" Type="http://schemas.openxmlformats.org/officeDocument/2006/relationships/hyperlink" Target="https://www.cbd.int/side-events/625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s>
</file>

<file path=word/_rels/footnotes.xml.rels><?xml version="1.0" encoding="UTF-8" standalone="yes"?>
<Relationships xmlns="http://schemas.openxmlformats.org/package/2006/relationships"><Relationship Id="rId3" Type="http://schemas.openxmlformats.org/officeDocument/2006/relationships/hyperlink" Target="https://www.international-climate-initiative.com/en/project/leveraging-the-biodiversity-indicators-partnership-to-strengthen-national-biodiversity-monitoring-systems-for-enhanced-implementation-of-the-post-2020-global-biodiversity-framework-22-iv-125-global-m-biodiversity-indicators-partnership/" TargetMode="External"/><Relationship Id="rId2" Type="http://schemas.openxmlformats.org/officeDocument/2006/relationships/hyperlink" Target="https://target-tracker.org/en" TargetMode="External"/><Relationship Id="rId1" Type="http://schemas.openxmlformats.org/officeDocument/2006/relationships/hyperlink" Target="https://www.unep-wcmc.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38E6032F4B61489FF6E80BF9940381" ma:contentTypeVersion="17" ma:contentTypeDescription="Create a new document." ma:contentTypeScope="" ma:versionID="67b7bc2365addd393ce433ce0b2de584">
  <xsd:schema xmlns:xsd="http://www.w3.org/2001/XMLSchema" xmlns:xs="http://www.w3.org/2001/XMLSchema" xmlns:p="http://schemas.microsoft.com/office/2006/metadata/properties" xmlns:ns2="a6524840-a632-4686-964e-e8884c38b058" xmlns:ns3="d2b78f94-791d-4539-a85c-e2152e074146" targetNamespace="http://schemas.microsoft.com/office/2006/metadata/properties" ma:root="true" ma:fieldsID="5460a5d182753f9a43b2496595f4c838" ns2:_="" ns3:_="">
    <xsd:import namespace="a6524840-a632-4686-964e-e8884c38b058"/>
    <xsd:import namespace="d2b78f94-791d-4539-a85c-e2152e074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omment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24840-a632-4686-964e-e8884c38b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29fe91-dcf4-43ec-bf40-197c5b5df0f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omments" ma:index="20" nillable="true" ma:displayName="Comments" ma:format="Dropdown" ma:internalName="Comments">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b78f94-791d-4539-a85c-e2152e0741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6f12d9-182b-47a0-857e-ef439bead51a}" ma:internalName="TaxCatchAll" ma:showField="CatchAllData" ma:web="d2b78f94-791d-4539-a85c-e2152e074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524840-a632-4686-964e-e8884c38b058">
      <Terms xmlns="http://schemas.microsoft.com/office/infopath/2007/PartnerControls"/>
    </lcf76f155ced4ddcb4097134ff3c332f>
    <TaxCatchAll xmlns="d2b78f94-791d-4539-a85c-e2152e074146" xsi:nil="true"/>
    <Comments xmlns="a6524840-a632-4686-964e-e8884c38b058" xsi:nil="true"/>
  </documentManagement>
</p:properties>
</file>

<file path=customXml/itemProps1.xml><?xml version="1.0" encoding="utf-8"?>
<ds:datastoreItem xmlns:ds="http://schemas.openxmlformats.org/officeDocument/2006/customXml" ds:itemID="{56A2FC70-C795-48E3-ADD9-A26C57CC1DEF}">
  <ds:schemaRefs>
    <ds:schemaRef ds:uri="http://schemas.microsoft.com/sharepoint/v3/contenttype/forms"/>
  </ds:schemaRefs>
</ds:datastoreItem>
</file>

<file path=customXml/itemProps2.xml><?xml version="1.0" encoding="utf-8"?>
<ds:datastoreItem xmlns:ds="http://schemas.openxmlformats.org/officeDocument/2006/customXml" ds:itemID="{56F0363D-5CC4-450A-9908-D939BCF96E12}">
  <ds:schemaRefs>
    <ds:schemaRef ds:uri="http://schemas.openxmlformats.org/officeDocument/2006/bibliography"/>
  </ds:schemaRefs>
</ds:datastoreItem>
</file>

<file path=customXml/itemProps3.xml><?xml version="1.0" encoding="utf-8"?>
<ds:datastoreItem xmlns:ds="http://schemas.openxmlformats.org/officeDocument/2006/customXml" ds:itemID="{9E96E90B-88B2-4B71-80E9-6B042AA68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24840-a632-4686-964e-e8884c38b058"/>
    <ds:schemaRef ds:uri="d2b78f94-791d-4539-a85c-e2152e074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838B0B-D985-4336-9CFC-7955A6C4A8B5}">
  <ds:schemaRefs>
    <ds:schemaRef ds:uri="http://purl.org/dc/term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d2b78f94-791d-4539-a85c-e2152e074146"/>
    <ds:schemaRef ds:uri="a6524840-a632-4686-964e-e8884c38b058"/>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2697</Words>
  <Characters>15378</Characters>
  <Application>Microsoft Office Word</Application>
  <DocSecurity>0</DocSecurity>
  <Lines>128</Lines>
  <Paragraphs>36</Paragraphs>
  <ScaleCrop>false</ScaleCrop>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Santhuri Naidoo</dc:creator>
  <cp:keywords/>
  <dc:description/>
  <cp:lastModifiedBy>Natasha Ali</cp:lastModifiedBy>
  <cp:revision>118</cp:revision>
  <cp:lastPrinted>2024-10-04T16:09:00Z</cp:lastPrinted>
  <dcterms:created xsi:type="dcterms:W3CDTF">2024-10-14T17:31:00Z</dcterms:created>
  <dcterms:modified xsi:type="dcterms:W3CDTF">2024-10-15T22:14:00Z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0x010100A238E6032F4B61489FF6E80BF9940381</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2024-10-08T15:51:40Z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c489268f-0d97-4e9f-85ff-62653c7362e8</vt:lpwstr>
  </property>
  <property fmtid="{D5CDD505-2E9C-101B-9397-08002B2CF9AE}" pid="10" name="MSIP_Label_6bd9ddd1-4d20-43f6-abfa-fc3c07406f94_ContentBits">
    <vt:lpwstr>0</vt:lpwstr>
  </property>
</Properties>
</file>